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EFF" w:rsidRPr="00996B06" w:rsidRDefault="006D6EFF" w:rsidP="00625B50">
      <w:pPr>
        <w:spacing w:after="0" w:line="240" w:lineRule="auto"/>
        <w:jc w:val="right"/>
        <w:rPr>
          <w:rFonts w:cstheme="minorHAnsi"/>
          <w:sz w:val="14"/>
        </w:rPr>
      </w:pPr>
    </w:p>
    <w:p w:rsidR="002746D0" w:rsidRPr="00FB31D7" w:rsidRDefault="002746D0" w:rsidP="00625B50">
      <w:pPr>
        <w:spacing w:after="0" w:line="240" w:lineRule="auto"/>
        <w:jc w:val="right"/>
        <w:rPr>
          <w:rFonts w:cstheme="minorHAnsi"/>
        </w:rPr>
      </w:pPr>
      <w:r>
        <w:rPr>
          <w:rFonts w:cstheme="minorHAnsi"/>
        </w:rPr>
        <w:t xml:space="preserve">Ciudad de </w:t>
      </w:r>
      <w:r w:rsidRPr="00FB31D7">
        <w:rPr>
          <w:rFonts w:cstheme="minorHAnsi"/>
        </w:rPr>
        <w:t xml:space="preserve">México,  a </w:t>
      </w:r>
      <w:r w:rsidR="00996B06">
        <w:rPr>
          <w:rFonts w:cstheme="minorHAnsi"/>
          <w:noProof/>
          <w:color w:val="0000FF"/>
        </w:rPr>
        <w:t>1</w:t>
      </w:r>
      <w:r w:rsidR="007B41EB">
        <w:rPr>
          <w:rFonts w:cstheme="minorHAnsi"/>
          <w:noProof/>
          <w:color w:val="0000FF"/>
        </w:rPr>
        <w:t>5</w:t>
      </w:r>
      <w:r w:rsidRPr="00AD2BF3">
        <w:rPr>
          <w:rFonts w:cstheme="minorHAnsi"/>
          <w:noProof/>
          <w:color w:val="0000FF"/>
        </w:rPr>
        <w:t xml:space="preserve"> de abril de 2016</w:t>
      </w:r>
      <w:r w:rsidRPr="00B11001">
        <w:rPr>
          <w:rFonts w:cstheme="minorHAnsi"/>
          <w:color w:val="0000FF"/>
        </w:rPr>
        <w:t>.</w:t>
      </w:r>
    </w:p>
    <w:p w:rsidR="002746D0" w:rsidRPr="00860F43" w:rsidRDefault="002746D0" w:rsidP="00625B50">
      <w:pPr>
        <w:pStyle w:val="Sinespaciado"/>
        <w:jc w:val="center"/>
        <w:rPr>
          <w:rFonts w:asciiTheme="minorHAnsi" w:hAnsiTheme="minorHAnsi" w:cstheme="minorHAnsi"/>
          <w:b/>
          <w:sz w:val="14"/>
        </w:rPr>
      </w:pPr>
    </w:p>
    <w:p w:rsidR="002746D0" w:rsidRPr="00BF785A" w:rsidRDefault="002746D0" w:rsidP="00625B50">
      <w:pPr>
        <w:pStyle w:val="Sinespaciado"/>
        <w:jc w:val="center"/>
        <w:rPr>
          <w:rFonts w:asciiTheme="minorHAnsi" w:hAnsiTheme="minorHAnsi" w:cstheme="minorHAnsi"/>
          <w:b/>
          <w:color w:val="0000FF"/>
        </w:rPr>
      </w:pPr>
      <w:r w:rsidRPr="00FB31D7">
        <w:rPr>
          <w:rFonts w:asciiTheme="minorHAnsi" w:hAnsiTheme="minorHAnsi" w:cstheme="minorHAnsi"/>
          <w:b/>
        </w:rPr>
        <w:t xml:space="preserve">DICTAMEN DE ADJUDICACIÓN No. </w:t>
      </w:r>
      <w:r w:rsidRPr="00AD2BF3">
        <w:rPr>
          <w:rFonts w:cstheme="minorHAnsi"/>
          <w:b/>
          <w:noProof/>
          <w:color w:val="0000FF"/>
        </w:rPr>
        <w:t>SEA/DGIM/014/2016</w:t>
      </w:r>
    </w:p>
    <w:p w:rsidR="002746D0" w:rsidRPr="00BF785A" w:rsidRDefault="002746D0" w:rsidP="00625B50">
      <w:pPr>
        <w:pStyle w:val="Sinespaciado"/>
        <w:jc w:val="center"/>
        <w:rPr>
          <w:rFonts w:asciiTheme="minorHAnsi" w:hAnsiTheme="minorHAnsi" w:cstheme="minorHAnsi"/>
          <w:b/>
          <w:color w:val="0000FF"/>
        </w:rPr>
      </w:pPr>
      <w:r w:rsidRPr="00FB31D7">
        <w:rPr>
          <w:rFonts w:asciiTheme="minorHAnsi" w:hAnsiTheme="minorHAnsi" w:cstheme="minorHAnsi"/>
          <w:b/>
        </w:rPr>
        <w:t xml:space="preserve">LICITACIÓN PÚBLICA NACIONAL No. </w:t>
      </w:r>
      <w:r w:rsidRPr="00AD2BF3">
        <w:rPr>
          <w:rFonts w:cstheme="minorHAnsi"/>
          <w:b/>
          <w:noProof/>
          <w:color w:val="0000FF"/>
        </w:rPr>
        <w:t>CJF/SEA/DGIM/LP/02/2016</w:t>
      </w:r>
    </w:p>
    <w:p w:rsidR="002746D0" w:rsidRPr="00860F43" w:rsidRDefault="002746D0" w:rsidP="00644E8B">
      <w:pPr>
        <w:spacing w:after="0" w:line="240" w:lineRule="auto"/>
        <w:jc w:val="both"/>
        <w:rPr>
          <w:rFonts w:cstheme="minorHAnsi"/>
          <w:b/>
          <w:sz w:val="16"/>
          <w:szCs w:val="16"/>
          <w:u w:val="single"/>
        </w:rPr>
      </w:pPr>
    </w:p>
    <w:p w:rsidR="002746D0" w:rsidRPr="00FB31D7" w:rsidRDefault="002746D0" w:rsidP="00E84263">
      <w:pPr>
        <w:spacing w:after="0" w:line="240" w:lineRule="auto"/>
        <w:jc w:val="both"/>
        <w:rPr>
          <w:rFonts w:cstheme="minorHAnsi"/>
          <w:b/>
        </w:rPr>
      </w:pPr>
      <w:r w:rsidRPr="00FB31D7">
        <w:rPr>
          <w:rFonts w:cstheme="minorHAnsi"/>
          <w:b/>
        </w:rPr>
        <w:t xml:space="preserve">ASUNTO </w:t>
      </w:r>
    </w:p>
    <w:p w:rsidR="002746D0" w:rsidRPr="00FB31D7" w:rsidRDefault="002746D0" w:rsidP="00644E8B">
      <w:pPr>
        <w:spacing w:after="0" w:line="240" w:lineRule="auto"/>
        <w:jc w:val="both"/>
        <w:rPr>
          <w:rFonts w:cstheme="minorHAnsi"/>
        </w:rPr>
      </w:pPr>
      <w:r w:rsidRPr="00FB31D7">
        <w:rPr>
          <w:rFonts w:cstheme="minorHAnsi"/>
        </w:rPr>
        <w:t xml:space="preserve">Dictamen de Adjudicación del procedimiento de </w:t>
      </w:r>
      <w:r w:rsidRPr="00AD2BF3">
        <w:rPr>
          <w:rFonts w:cstheme="minorHAnsi"/>
          <w:noProof/>
          <w:color w:val="0000FF"/>
        </w:rPr>
        <w:t>LICITACIÓN PÚBLICA NACIONAL</w:t>
      </w:r>
      <w:r w:rsidRPr="00FB31D7">
        <w:rPr>
          <w:rFonts w:cstheme="minorHAnsi"/>
        </w:rPr>
        <w:t xml:space="preserve"> No. </w:t>
      </w:r>
      <w:r w:rsidRPr="00AD2BF3">
        <w:rPr>
          <w:rFonts w:cstheme="minorHAnsi"/>
          <w:b/>
          <w:noProof/>
          <w:color w:val="0000FF"/>
        </w:rPr>
        <w:t>CJF/SEA/DGIM/LP/02/2016</w:t>
      </w:r>
      <w:r w:rsidRPr="00BF785A">
        <w:rPr>
          <w:rFonts w:cstheme="minorHAnsi"/>
          <w:color w:val="0000FF"/>
        </w:rPr>
        <w:t xml:space="preserve">, </w:t>
      </w:r>
      <w:r w:rsidRPr="00AD2BF3">
        <w:rPr>
          <w:rFonts w:cstheme="minorHAnsi"/>
          <w:noProof/>
          <w:color w:val="0000FF"/>
        </w:rPr>
        <w:t>sobre la base de Precios Unitarios y Tiempo Determinado</w:t>
      </w:r>
      <w:r w:rsidRPr="00FB31D7">
        <w:rPr>
          <w:rFonts w:cstheme="minorHAnsi"/>
        </w:rPr>
        <w:t xml:space="preserve">, para llevar a cabo la </w:t>
      </w:r>
      <w:r w:rsidRPr="00AD2BF3">
        <w:rPr>
          <w:rFonts w:cstheme="minorHAnsi"/>
          <w:noProof/>
          <w:color w:val="0000FF"/>
        </w:rPr>
        <w:t>"ADECUACIÓN DE ÁREAS PARA LA REUBICACIÓN DEL JUZGADO PRIMERO DE DISTRITO DEL CENTRO AUXILIAR DE LA PRIMERA REGIÓN, CON RESIDENCIA EN LA CIUDAD DE MÉXICO Y OBRAS COMPLEMENTARIAS"</w:t>
      </w:r>
      <w:r>
        <w:rPr>
          <w:rFonts w:cstheme="minorHAnsi"/>
          <w:color w:val="0000FF"/>
        </w:rPr>
        <w:t xml:space="preserve"> </w:t>
      </w:r>
      <w:r w:rsidRPr="00D245EF">
        <w:rPr>
          <w:rFonts w:cstheme="minorHAnsi"/>
        </w:rPr>
        <w:t xml:space="preserve">en </w:t>
      </w:r>
      <w:r>
        <w:rPr>
          <w:rFonts w:cstheme="minorHAnsi"/>
        </w:rPr>
        <w:t>el</w:t>
      </w:r>
      <w:r w:rsidRPr="00D245EF">
        <w:rPr>
          <w:rFonts w:cstheme="minorHAnsi"/>
        </w:rPr>
        <w:t xml:space="preserve"> inmueble </w:t>
      </w:r>
      <w:r w:rsidRPr="00502470">
        <w:rPr>
          <w:rFonts w:cstheme="minorHAnsi"/>
        </w:rPr>
        <w:t xml:space="preserve">ubicado en </w:t>
      </w:r>
      <w:r w:rsidRPr="00AD2BF3">
        <w:rPr>
          <w:rFonts w:cstheme="minorHAnsi"/>
          <w:noProof/>
          <w:color w:val="0000FF"/>
        </w:rPr>
        <w:t>Avenida Eduardo Molina No. 2, Colonia El Parque, Delegación Venustiano Carranza, C.P. 15960,</w:t>
      </w:r>
      <w:r>
        <w:rPr>
          <w:rFonts w:cstheme="minorHAnsi"/>
          <w:noProof/>
          <w:color w:val="0000FF"/>
        </w:rPr>
        <w:t xml:space="preserve"> </w:t>
      </w:r>
      <w:r w:rsidRPr="00AD2BF3">
        <w:rPr>
          <w:rFonts w:cstheme="minorHAnsi"/>
          <w:noProof/>
          <w:color w:val="0000FF"/>
        </w:rPr>
        <w:t>Ciudad de México</w:t>
      </w:r>
      <w:r>
        <w:rPr>
          <w:rFonts w:cstheme="minorHAnsi"/>
          <w:noProof/>
          <w:color w:val="0000FF"/>
        </w:rPr>
        <w:t>.</w:t>
      </w:r>
    </w:p>
    <w:p w:rsidR="002746D0" w:rsidRPr="00ED556C" w:rsidRDefault="002746D0" w:rsidP="00F40E3F">
      <w:pPr>
        <w:spacing w:after="0" w:line="240" w:lineRule="auto"/>
        <w:jc w:val="both"/>
        <w:rPr>
          <w:rFonts w:cstheme="minorHAnsi"/>
          <w:sz w:val="20"/>
        </w:rPr>
      </w:pPr>
    </w:p>
    <w:p w:rsidR="002746D0" w:rsidRPr="00FB31D7" w:rsidRDefault="002746D0" w:rsidP="00F40E3F">
      <w:pPr>
        <w:spacing w:after="0" w:line="240" w:lineRule="auto"/>
        <w:jc w:val="both"/>
        <w:rPr>
          <w:rFonts w:cstheme="minorHAnsi"/>
          <w:i/>
          <w:sz w:val="20"/>
          <w:szCs w:val="20"/>
        </w:rPr>
      </w:pPr>
      <w:r w:rsidRPr="00FB31D7">
        <w:rPr>
          <w:rFonts w:cstheme="minorHAnsi"/>
          <w:b/>
        </w:rPr>
        <w:t>SUPUESTO</w:t>
      </w:r>
      <w:r w:rsidRPr="00FB31D7">
        <w:rPr>
          <w:rFonts w:cstheme="minorHAnsi"/>
          <w:i/>
          <w:sz w:val="20"/>
          <w:szCs w:val="20"/>
        </w:rPr>
        <w:t xml:space="preserve"> </w:t>
      </w:r>
    </w:p>
    <w:p w:rsidR="002746D0" w:rsidRPr="00BF785A" w:rsidRDefault="002746D0" w:rsidP="00B47175">
      <w:pPr>
        <w:pStyle w:val="Prrafodelista"/>
        <w:numPr>
          <w:ilvl w:val="0"/>
          <w:numId w:val="5"/>
        </w:numPr>
        <w:spacing w:after="0" w:line="240" w:lineRule="auto"/>
        <w:jc w:val="both"/>
        <w:rPr>
          <w:rFonts w:cstheme="minorHAnsi"/>
          <w:b/>
          <w:color w:val="0000FF"/>
          <w:u w:val="single"/>
        </w:rPr>
      </w:pPr>
      <w:r w:rsidRPr="00AD2BF3">
        <w:rPr>
          <w:rFonts w:cstheme="minorHAnsi"/>
          <w:noProof/>
          <w:color w:val="0000FF"/>
        </w:rPr>
        <w:t>LICITACIÓN PÚBLICA NACIONAL</w:t>
      </w:r>
      <w:r>
        <w:rPr>
          <w:rFonts w:cstheme="minorHAnsi"/>
          <w:noProof/>
          <w:color w:val="0000FF"/>
        </w:rPr>
        <w:t>.</w:t>
      </w:r>
    </w:p>
    <w:p w:rsidR="002746D0" w:rsidRPr="00ED556C" w:rsidRDefault="002746D0" w:rsidP="00644E8B">
      <w:pPr>
        <w:spacing w:after="0" w:line="240" w:lineRule="auto"/>
        <w:jc w:val="both"/>
        <w:rPr>
          <w:rFonts w:cstheme="minorHAnsi"/>
          <w:b/>
          <w:sz w:val="20"/>
          <w:u w:val="single"/>
        </w:rPr>
      </w:pPr>
    </w:p>
    <w:p w:rsidR="002746D0" w:rsidRPr="00FB31D7" w:rsidRDefault="002746D0" w:rsidP="00673A9A">
      <w:pPr>
        <w:spacing w:after="0" w:line="240" w:lineRule="auto"/>
        <w:rPr>
          <w:rFonts w:cstheme="minorHAnsi"/>
          <w:b/>
        </w:rPr>
      </w:pPr>
      <w:r w:rsidRPr="00FB31D7">
        <w:rPr>
          <w:rFonts w:cstheme="minorHAnsi"/>
          <w:b/>
        </w:rPr>
        <w:t>INFORMACIÓN GENERAL DE</w:t>
      </w:r>
      <w:r>
        <w:rPr>
          <w:rFonts w:cstheme="minorHAnsi"/>
          <w:b/>
        </w:rPr>
        <w:t xml:space="preserve"> </w:t>
      </w:r>
      <w:r w:rsidRPr="00FB31D7">
        <w:rPr>
          <w:rFonts w:cstheme="minorHAnsi"/>
          <w:b/>
        </w:rPr>
        <w:t>L</w:t>
      </w:r>
      <w:r>
        <w:rPr>
          <w:rFonts w:cstheme="minorHAnsi"/>
          <w:b/>
        </w:rPr>
        <w:t>OS TRABAJOS</w:t>
      </w:r>
      <w:r w:rsidRPr="00FB31D7">
        <w:rPr>
          <w:rFonts w:cstheme="minorHAnsi"/>
          <w:b/>
        </w:rPr>
        <w:t>/CONTRATACIÓN</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76"/>
        <w:gridCol w:w="6552"/>
      </w:tblGrid>
      <w:tr w:rsidR="002746D0" w:rsidRPr="00FB31D7" w:rsidTr="00243D48">
        <w:trPr>
          <w:trHeight w:val="617"/>
        </w:trPr>
        <w:tc>
          <w:tcPr>
            <w:tcW w:w="3276" w:type="dxa"/>
            <w:vAlign w:val="center"/>
          </w:tcPr>
          <w:p w:rsidR="002746D0" w:rsidRPr="00FB31D7" w:rsidRDefault="002746D0" w:rsidP="00717853">
            <w:pPr>
              <w:jc w:val="both"/>
              <w:rPr>
                <w:rFonts w:cstheme="minorHAnsi"/>
                <w:b/>
              </w:rPr>
            </w:pPr>
            <w:r>
              <w:rPr>
                <w:rFonts w:cstheme="minorHAnsi"/>
                <w:b/>
              </w:rPr>
              <w:t>Descripción de los trabajos</w:t>
            </w:r>
          </w:p>
        </w:tc>
        <w:tc>
          <w:tcPr>
            <w:tcW w:w="6552" w:type="dxa"/>
            <w:vAlign w:val="center"/>
          </w:tcPr>
          <w:p w:rsidR="002746D0" w:rsidRPr="00BF785A" w:rsidRDefault="002746D0" w:rsidP="00E443B8">
            <w:pPr>
              <w:jc w:val="both"/>
              <w:rPr>
                <w:rFonts w:cstheme="minorHAnsi"/>
                <w:color w:val="0000FF"/>
              </w:rPr>
            </w:pPr>
            <w:r w:rsidRPr="00AD2BF3">
              <w:rPr>
                <w:rFonts w:cstheme="minorHAnsi"/>
                <w:noProof/>
                <w:color w:val="0000FF"/>
              </w:rPr>
              <w:t>"ADECUACIÓN DE ÁREAS PARA LA REUBICACIÓN DEL JUZGADO PRIMERO DE DISTRITO DEL CENTRO AUXILIAR DE LA PRIMERA REGIÓN, CON RESIDENCIA EN LA CIUDAD DE MÉXICO Y OBRAS COMPLEMENTARIAS"</w:t>
            </w:r>
          </w:p>
        </w:tc>
      </w:tr>
      <w:tr w:rsidR="002746D0" w:rsidRPr="00FB31D7" w:rsidTr="00860F43">
        <w:trPr>
          <w:trHeight w:val="317"/>
        </w:trPr>
        <w:tc>
          <w:tcPr>
            <w:tcW w:w="3276" w:type="dxa"/>
            <w:vAlign w:val="center"/>
          </w:tcPr>
          <w:p w:rsidR="002746D0" w:rsidRPr="00FB31D7" w:rsidRDefault="002746D0" w:rsidP="00B1122D">
            <w:pPr>
              <w:jc w:val="both"/>
              <w:rPr>
                <w:rFonts w:cstheme="minorHAnsi"/>
                <w:b/>
              </w:rPr>
            </w:pPr>
            <w:r w:rsidRPr="00FB31D7">
              <w:rPr>
                <w:rFonts w:cstheme="minorHAnsi"/>
                <w:b/>
              </w:rPr>
              <w:t>Tipo de Contratación</w:t>
            </w:r>
          </w:p>
        </w:tc>
        <w:tc>
          <w:tcPr>
            <w:tcW w:w="6552" w:type="dxa"/>
            <w:vAlign w:val="center"/>
          </w:tcPr>
          <w:p w:rsidR="002746D0" w:rsidRPr="00BF785A" w:rsidRDefault="002746D0" w:rsidP="00201D1B">
            <w:pPr>
              <w:jc w:val="both"/>
              <w:rPr>
                <w:rFonts w:cstheme="minorHAnsi"/>
                <w:color w:val="0000FF"/>
              </w:rPr>
            </w:pPr>
            <w:r w:rsidRPr="00AD2BF3">
              <w:rPr>
                <w:rFonts w:cstheme="minorHAnsi"/>
                <w:noProof/>
                <w:color w:val="0000FF"/>
              </w:rPr>
              <w:t>sobre la base de Precios Unitarios y Tiempo Determinado</w:t>
            </w:r>
          </w:p>
        </w:tc>
      </w:tr>
      <w:tr w:rsidR="002746D0" w:rsidRPr="00FB31D7" w:rsidTr="00413116">
        <w:trPr>
          <w:trHeight w:val="507"/>
        </w:trPr>
        <w:tc>
          <w:tcPr>
            <w:tcW w:w="3276" w:type="dxa"/>
            <w:vAlign w:val="center"/>
          </w:tcPr>
          <w:p w:rsidR="002746D0" w:rsidRPr="00FB31D7" w:rsidRDefault="002746D0" w:rsidP="00717853">
            <w:pPr>
              <w:jc w:val="both"/>
              <w:rPr>
                <w:rFonts w:cstheme="minorHAnsi"/>
                <w:b/>
              </w:rPr>
            </w:pPr>
            <w:r>
              <w:rPr>
                <w:rFonts w:cstheme="minorHAnsi"/>
                <w:b/>
              </w:rPr>
              <w:t>Destino de los</w:t>
            </w:r>
            <w:r w:rsidRPr="00FB31D7">
              <w:rPr>
                <w:rFonts w:cstheme="minorHAnsi"/>
                <w:b/>
              </w:rPr>
              <w:t xml:space="preserve"> trabajo</w:t>
            </w:r>
            <w:r>
              <w:rPr>
                <w:rFonts w:cstheme="minorHAnsi"/>
                <w:b/>
              </w:rPr>
              <w:t>s</w:t>
            </w:r>
          </w:p>
        </w:tc>
        <w:tc>
          <w:tcPr>
            <w:tcW w:w="6552" w:type="dxa"/>
            <w:vAlign w:val="center"/>
          </w:tcPr>
          <w:p w:rsidR="002746D0" w:rsidRPr="00BF785A" w:rsidRDefault="002746D0" w:rsidP="00201D1B">
            <w:pPr>
              <w:jc w:val="both"/>
              <w:rPr>
                <w:rFonts w:cstheme="minorHAnsi"/>
                <w:color w:val="0000FF"/>
              </w:rPr>
            </w:pPr>
            <w:r w:rsidRPr="00AD2BF3">
              <w:rPr>
                <w:rFonts w:cstheme="minorHAnsi"/>
                <w:noProof/>
                <w:color w:val="0000FF"/>
              </w:rPr>
              <w:t>Avenida Eduardo Molina No. 2, Colonia El Parque, Delegación Venustiano Carranza, C.P. 15960,</w:t>
            </w:r>
            <w:r>
              <w:rPr>
                <w:rFonts w:cstheme="minorHAnsi"/>
                <w:color w:val="0000FF"/>
              </w:rPr>
              <w:t xml:space="preserve"> </w:t>
            </w:r>
            <w:r w:rsidRPr="00AD2BF3">
              <w:rPr>
                <w:rFonts w:cstheme="minorHAnsi"/>
                <w:noProof/>
                <w:color w:val="0000FF"/>
              </w:rPr>
              <w:t>Ciudad de México</w:t>
            </w:r>
          </w:p>
        </w:tc>
      </w:tr>
      <w:tr w:rsidR="002746D0" w:rsidRPr="00FB31D7" w:rsidTr="009A1AA5">
        <w:trPr>
          <w:trHeight w:val="454"/>
        </w:trPr>
        <w:tc>
          <w:tcPr>
            <w:tcW w:w="3276" w:type="dxa"/>
            <w:vAlign w:val="center"/>
          </w:tcPr>
          <w:p w:rsidR="002746D0" w:rsidRPr="00717853" w:rsidRDefault="002746D0" w:rsidP="00717853">
            <w:pPr>
              <w:jc w:val="both"/>
              <w:rPr>
                <w:rFonts w:cstheme="minorHAnsi"/>
                <w:b/>
                <w:w w:val="95"/>
              </w:rPr>
            </w:pPr>
            <w:r w:rsidRPr="00717853">
              <w:rPr>
                <w:rFonts w:cstheme="minorHAnsi"/>
                <w:b/>
                <w:w w:val="95"/>
              </w:rPr>
              <w:t>Plazo de ejecución de los trabajos</w:t>
            </w:r>
          </w:p>
        </w:tc>
        <w:tc>
          <w:tcPr>
            <w:tcW w:w="6552" w:type="dxa"/>
            <w:vAlign w:val="center"/>
          </w:tcPr>
          <w:p w:rsidR="002746D0" w:rsidRPr="00BF785A" w:rsidRDefault="002746D0" w:rsidP="00F5777F">
            <w:pPr>
              <w:rPr>
                <w:rFonts w:cstheme="minorHAnsi"/>
                <w:i/>
              </w:rPr>
            </w:pPr>
            <w:r w:rsidRPr="00AD2BF3">
              <w:rPr>
                <w:rFonts w:cstheme="minorHAnsi"/>
                <w:noProof/>
                <w:color w:val="0000FF"/>
              </w:rPr>
              <w:t>150</w:t>
            </w:r>
            <w:r>
              <w:rPr>
                <w:rFonts w:cstheme="minorHAnsi"/>
                <w:noProof/>
                <w:color w:val="0000FF"/>
              </w:rPr>
              <w:t xml:space="preserve"> </w:t>
            </w:r>
            <w:r w:rsidRPr="00BF785A">
              <w:rPr>
                <w:rFonts w:cstheme="minorHAnsi"/>
                <w:i/>
              </w:rPr>
              <w:t>días naturales.</w:t>
            </w:r>
          </w:p>
        </w:tc>
      </w:tr>
      <w:tr w:rsidR="002746D0" w:rsidRPr="00FB31D7" w:rsidTr="009A1AA5">
        <w:tc>
          <w:tcPr>
            <w:tcW w:w="3276" w:type="dxa"/>
            <w:vAlign w:val="center"/>
          </w:tcPr>
          <w:p w:rsidR="002746D0" w:rsidRPr="00FB31D7" w:rsidRDefault="002746D0" w:rsidP="003420B5">
            <w:pPr>
              <w:jc w:val="both"/>
              <w:rPr>
                <w:rFonts w:cstheme="minorHAnsi"/>
                <w:b/>
              </w:rPr>
            </w:pPr>
            <w:r w:rsidRPr="00FB31D7">
              <w:rPr>
                <w:rFonts w:cstheme="minorHAnsi"/>
                <w:b/>
              </w:rPr>
              <w:t>Anticipo</w:t>
            </w:r>
          </w:p>
        </w:tc>
        <w:tc>
          <w:tcPr>
            <w:tcW w:w="6552" w:type="dxa"/>
            <w:vAlign w:val="center"/>
          </w:tcPr>
          <w:p w:rsidR="002746D0" w:rsidRPr="00BF785A" w:rsidRDefault="002746D0" w:rsidP="008A6BB4">
            <w:pPr>
              <w:jc w:val="both"/>
              <w:rPr>
                <w:rFonts w:cstheme="minorHAnsi"/>
                <w:i/>
              </w:rPr>
            </w:pPr>
            <w:r w:rsidRPr="00AD2BF3">
              <w:rPr>
                <w:rFonts w:cstheme="minorHAnsi"/>
                <w:i/>
                <w:noProof/>
                <w:color w:val="0000FF"/>
              </w:rPr>
              <w:t>35</w:t>
            </w:r>
            <w:r w:rsidRPr="00BF785A">
              <w:rPr>
                <w:rFonts w:cstheme="minorHAnsi"/>
                <w:i/>
              </w:rPr>
              <w:t>% del importe total contratado.</w:t>
            </w:r>
          </w:p>
        </w:tc>
      </w:tr>
      <w:tr w:rsidR="002746D0" w:rsidRPr="00FB31D7" w:rsidTr="00C94509">
        <w:trPr>
          <w:trHeight w:val="1665"/>
        </w:trPr>
        <w:tc>
          <w:tcPr>
            <w:tcW w:w="3276" w:type="dxa"/>
            <w:vAlign w:val="center"/>
          </w:tcPr>
          <w:p w:rsidR="002746D0" w:rsidRPr="00FB31D7" w:rsidRDefault="002746D0" w:rsidP="00B1122D">
            <w:pPr>
              <w:jc w:val="both"/>
              <w:rPr>
                <w:rFonts w:cstheme="minorHAnsi"/>
                <w:b/>
              </w:rPr>
            </w:pPr>
            <w:r w:rsidRPr="00FB31D7">
              <w:rPr>
                <w:rFonts w:cstheme="minorHAnsi"/>
                <w:b/>
              </w:rPr>
              <w:t>Presupuesto Base</w:t>
            </w:r>
          </w:p>
        </w:tc>
        <w:tc>
          <w:tcPr>
            <w:tcW w:w="6552" w:type="dxa"/>
            <w:vAlign w:val="center"/>
          </w:tcPr>
          <w:p w:rsidR="002746D0" w:rsidRPr="00FB31D7" w:rsidRDefault="002746D0" w:rsidP="00201D1B">
            <w:pPr>
              <w:jc w:val="both"/>
              <w:rPr>
                <w:rFonts w:cstheme="minorHAnsi"/>
                <w:i/>
                <w:sz w:val="20"/>
                <w:szCs w:val="20"/>
              </w:rPr>
            </w:pPr>
            <w:r w:rsidRPr="00AD2BF3">
              <w:rPr>
                <w:rFonts w:cstheme="minorHAnsi"/>
                <w:noProof/>
                <w:color w:val="0000FF"/>
              </w:rPr>
              <w:t>$12'024,473.22</w:t>
            </w:r>
            <w:r>
              <w:rPr>
                <w:rFonts w:cstheme="minorHAnsi"/>
                <w:noProof/>
                <w:color w:val="0000FF"/>
              </w:rPr>
              <w:t xml:space="preserve"> </w:t>
            </w:r>
            <w:r w:rsidRPr="00AD2BF3">
              <w:rPr>
                <w:rFonts w:cstheme="minorHAnsi"/>
                <w:noProof/>
                <w:color w:val="0000FF"/>
              </w:rPr>
              <w:t>(Doce millones veinticuatro mil cuatrocientos setenta y tres pesos 22/100 M.N.)</w:t>
            </w:r>
            <w:r>
              <w:rPr>
                <w:rFonts w:cstheme="minorHAnsi"/>
              </w:rPr>
              <w:t xml:space="preserve"> </w:t>
            </w:r>
            <w:r w:rsidRPr="00FF376D">
              <w:rPr>
                <w:rFonts w:cstheme="minorHAnsi"/>
              </w:rPr>
              <w:t>I.V.A.</w:t>
            </w:r>
            <w:r>
              <w:rPr>
                <w:rFonts w:cstheme="minorHAnsi"/>
              </w:rPr>
              <w:t xml:space="preserve"> incluido</w:t>
            </w:r>
            <w:r w:rsidRPr="007747A9">
              <w:rPr>
                <w:rFonts w:cstheme="minorHAnsi"/>
              </w:rPr>
              <w:t>,</w:t>
            </w:r>
            <w:r w:rsidRPr="001F577F">
              <w:rPr>
                <w:rFonts w:cstheme="minorHAnsi"/>
              </w:rPr>
              <w:t xml:space="preserve"> </w:t>
            </w:r>
            <w:r w:rsidRPr="00ED556C">
              <w:rPr>
                <w:rFonts w:cstheme="minorHAnsi"/>
              </w:rPr>
              <w:t>este importe se determinó como resultado del estudio de mercado efectuado en términos de lo dispuesto por los artículos 289, 292 y 293 del Acuerdo General del Pleno del Consejo de la Judicatura Federal, que establece las disposiciones en materia de actividad administrativa del propio Consejo, cuyo respaldo físico se encuentra en el Acervo de la Dirección General de Inmuebles y Mantenimiento.</w:t>
            </w:r>
          </w:p>
        </w:tc>
      </w:tr>
    </w:tbl>
    <w:p w:rsidR="002746D0" w:rsidRPr="00ED556C" w:rsidRDefault="002746D0" w:rsidP="00D33017">
      <w:pPr>
        <w:spacing w:after="0"/>
        <w:rPr>
          <w:rFonts w:cstheme="minorHAnsi"/>
          <w:b/>
          <w:sz w:val="20"/>
        </w:rPr>
      </w:pPr>
    </w:p>
    <w:p w:rsidR="002746D0" w:rsidRPr="00FB31D7" w:rsidRDefault="002746D0" w:rsidP="00D33017">
      <w:pPr>
        <w:spacing w:after="0"/>
        <w:rPr>
          <w:rFonts w:cstheme="minorHAnsi"/>
          <w:b/>
          <w:u w:val="single"/>
        </w:rPr>
      </w:pPr>
      <w:r w:rsidRPr="00FB31D7">
        <w:rPr>
          <w:rFonts w:cstheme="minorHAnsi"/>
          <w:b/>
        </w:rPr>
        <w:t>INFORMACIÓN PROGRAMÁTICA</w:t>
      </w:r>
      <w:r w:rsidRPr="00FB31D7">
        <w:rPr>
          <w:rFonts w:cstheme="minorHAnsi"/>
          <w:b/>
          <w:u w:val="single"/>
        </w:rPr>
        <w:t xml:space="preserve">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38"/>
        <w:gridCol w:w="1638"/>
        <w:gridCol w:w="2502"/>
        <w:gridCol w:w="4050"/>
      </w:tblGrid>
      <w:tr w:rsidR="002746D0" w:rsidRPr="00FB31D7" w:rsidTr="00ED556C">
        <w:trPr>
          <w:trHeight w:val="406"/>
        </w:trPr>
        <w:tc>
          <w:tcPr>
            <w:tcW w:w="3276" w:type="dxa"/>
            <w:gridSpan w:val="2"/>
            <w:vAlign w:val="center"/>
          </w:tcPr>
          <w:p w:rsidR="002746D0" w:rsidRPr="00FB31D7" w:rsidRDefault="002746D0" w:rsidP="00ED556C">
            <w:pPr>
              <w:jc w:val="center"/>
              <w:rPr>
                <w:rFonts w:cstheme="minorHAnsi"/>
                <w:b/>
                <w:w w:val="90"/>
              </w:rPr>
            </w:pPr>
            <w:r w:rsidRPr="00FB31D7">
              <w:rPr>
                <w:rFonts w:cstheme="minorHAnsi"/>
                <w:b/>
                <w:w w:val="90"/>
              </w:rPr>
              <w:t xml:space="preserve">Inclusión en el </w:t>
            </w:r>
            <w:r>
              <w:rPr>
                <w:rFonts w:cstheme="minorHAnsi"/>
                <w:b/>
                <w:w w:val="90"/>
              </w:rPr>
              <w:t>PAEO 2016</w:t>
            </w:r>
          </w:p>
        </w:tc>
        <w:tc>
          <w:tcPr>
            <w:tcW w:w="2502" w:type="dxa"/>
            <w:vAlign w:val="center"/>
          </w:tcPr>
          <w:p w:rsidR="002746D0" w:rsidRPr="00FB31D7" w:rsidRDefault="002746D0" w:rsidP="00A22F45">
            <w:pPr>
              <w:jc w:val="center"/>
              <w:rPr>
                <w:rFonts w:cstheme="minorHAnsi"/>
                <w:b/>
                <w:w w:val="90"/>
              </w:rPr>
            </w:pPr>
            <w:r w:rsidRPr="00FB31D7">
              <w:rPr>
                <w:rFonts w:cstheme="minorHAnsi"/>
                <w:b/>
                <w:w w:val="90"/>
              </w:rPr>
              <w:t>Monto Programado</w:t>
            </w:r>
          </w:p>
        </w:tc>
        <w:tc>
          <w:tcPr>
            <w:tcW w:w="4050" w:type="dxa"/>
            <w:vAlign w:val="center"/>
          </w:tcPr>
          <w:p w:rsidR="002746D0" w:rsidRPr="00FB31D7" w:rsidRDefault="002746D0" w:rsidP="003420B5">
            <w:pPr>
              <w:jc w:val="center"/>
              <w:rPr>
                <w:rFonts w:cstheme="minorHAnsi"/>
                <w:b/>
                <w:w w:val="90"/>
              </w:rPr>
            </w:pPr>
            <w:r w:rsidRPr="00FB31D7">
              <w:rPr>
                <w:rFonts w:cstheme="minorHAnsi"/>
                <w:b/>
                <w:w w:val="90"/>
              </w:rPr>
              <w:t>Procedimiento</w:t>
            </w:r>
          </w:p>
        </w:tc>
      </w:tr>
      <w:tr w:rsidR="002746D0" w:rsidRPr="00FB31D7" w:rsidTr="00243D48">
        <w:trPr>
          <w:trHeight w:val="373"/>
        </w:trPr>
        <w:tc>
          <w:tcPr>
            <w:tcW w:w="1638" w:type="dxa"/>
            <w:shd w:val="clear" w:color="auto" w:fill="D9D9D9" w:themeFill="background1" w:themeFillShade="D9"/>
            <w:vAlign w:val="center"/>
          </w:tcPr>
          <w:p w:rsidR="002746D0" w:rsidRPr="00FB31D7" w:rsidRDefault="002746D0" w:rsidP="003420B5">
            <w:pPr>
              <w:jc w:val="center"/>
              <w:rPr>
                <w:rFonts w:cstheme="minorHAnsi"/>
              </w:rPr>
            </w:pPr>
            <w:r w:rsidRPr="00FB31D7">
              <w:rPr>
                <w:rFonts w:cstheme="minorHAnsi"/>
              </w:rPr>
              <w:t>Si</w:t>
            </w:r>
          </w:p>
        </w:tc>
        <w:tc>
          <w:tcPr>
            <w:tcW w:w="1638" w:type="dxa"/>
            <w:vAlign w:val="center"/>
          </w:tcPr>
          <w:p w:rsidR="002746D0" w:rsidRPr="00FB31D7" w:rsidRDefault="002746D0" w:rsidP="003420B5">
            <w:pPr>
              <w:jc w:val="center"/>
              <w:rPr>
                <w:rFonts w:cstheme="minorHAnsi"/>
                <w:b/>
              </w:rPr>
            </w:pPr>
            <w:r w:rsidRPr="00FB31D7">
              <w:rPr>
                <w:rFonts w:cstheme="minorHAnsi"/>
                <w:b/>
              </w:rPr>
              <w:t>No</w:t>
            </w:r>
          </w:p>
        </w:tc>
        <w:tc>
          <w:tcPr>
            <w:tcW w:w="2502" w:type="dxa"/>
            <w:vAlign w:val="center"/>
          </w:tcPr>
          <w:p w:rsidR="002746D0" w:rsidRPr="00FB31D7" w:rsidRDefault="002746D0" w:rsidP="00E70B4E">
            <w:pPr>
              <w:jc w:val="center"/>
              <w:rPr>
                <w:rFonts w:cstheme="minorHAnsi"/>
              </w:rPr>
            </w:pPr>
            <w:r>
              <w:rPr>
                <w:rFonts w:cstheme="minorHAnsi"/>
              </w:rPr>
              <w:t>$19’000,000.00</w:t>
            </w:r>
          </w:p>
        </w:tc>
        <w:tc>
          <w:tcPr>
            <w:tcW w:w="4050" w:type="dxa"/>
            <w:vAlign w:val="center"/>
          </w:tcPr>
          <w:p w:rsidR="002746D0" w:rsidRPr="00FB31D7" w:rsidRDefault="002746D0" w:rsidP="003420B5">
            <w:pPr>
              <w:jc w:val="center"/>
              <w:rPr>
                <w:rFonts w:cstheme="minorHAnsi"/>
              </w:rPr>
            </w:pPr>
            <w:r w:rsidRPr="00AD2BF3">
              <w:rPr>
                <w:rFonts w:cstheme="minorHAnsi"/>
                <w:noProof/>
                <w:color w:val="0000FF"/>
              </w:rPr>
              <w:t>LICITACIÓN PÚBLICA NACIONAL</w:t>
            </w:r>
          </w:p>
        </w:tc>
      </w:tr>
      <w:tr w:rsidR="002746D0" w:rsidRPr="00FB31D7" w:rsidTr="00860F43">
        <w:trPr>
          <w:trHeight w:val="2079"/>
        </w:trPr>
        <w:tc>
          <w:tcPr>
            <w:tcW w:w="9828" w:type="dxa"/>
            <w:gridSpan w:val="4"/>
            <w:vAlign w:val="center"/>
          </w:tcPr>
          <w:p w:rsidR="002746D0" w:rsidRPr="00243D48" w:rsidRDefault="002746D0" w:rsidP="00243D48">
            <w:pPr>
              <w:jc w:val="both"/>
              <w:rPr>
                <w:rFonts w:cstheme="minorHAnsi"/>
              </w:rPr>
            </w:pPr>
            <w:r w:rsidRPr="00C94509">
              <w:rPr>
                <w:rFonts w:cstheme="minorHAnsi"/>
              </w:rPr>
              <w:t xml:space="preserve">Mediante el </w:t>
            </w:r>
            <w:r w:rsidRPr="00AD2BF3">
              <w:rPr>
                <w:rFonts w:cstheme="minorHAnsi"/>
                <w:noProof/>
                <w:color w:val="0000FF"/>
              </w:rPr>
              <w:t>SEPLE./ADM./002/828/2016 del 27 de enero de 2016</w:t>
            </w:r>
            <w:r w:rsidRPr="00B11001">
              <w:rPr>
                <w:rFonts w:cstheme="minorHAnsi"/>
                <w:color w:val="0000FF"/>
              </w:rPr>
              <w:t>,</w:t>
            </w:r>
            <w:r w:rsidRPr="00C94509">
              <w:rPr>
                <w:rFonts w:cstheme="minorHAnsi"/>
              </w:rPr>
              <w:t xml:space="preserve"> el Pleno del Consejo </w:t>
            </w:r>
            <w:r w:rsidRPr="00243D48">
              <w:rPr>
                <w:rFonts w:cstheme="minorHAnsi"/>
              </w:rPr>
              <w:t>autorizó el Programa Anual de Ejecución de Obra Pública 201</w:t>
            </w:r>
            <w:r>
              <w:rPr>
                <w:rFonts w:cstheme="minorHAnsi"/>
              </w:rPr>
              <w:t>6</w:t>
            </w:r>
            <w:r w:rsidRPr="00243D48">
              <w:rPr>
                <w:rFonts w:cstheme="minorHAnsi"/>
              </w:rPr>
              <w:t xml:space="preserve"> de la Dirección General de Inmuebles y Mantenimiento, donde se incluyó la obra en comento.</w:t>
            </w:r>
          </w:p>
          <w:p w:rsidR="002746D0" w:rsidRPr="00243D48" w:rsidRDefault="002746D0" w:rsidP="00243D48">
            <w:pPr>
              <w:jc w:val="both"/>
              <w:rPr>
                <w:rFonts w:cstheme="minorHAnsi"/>
                <w:sz w:val="14"/>
              </w:rPr>
            </w:pPr>
          </w:p>
          <w:p w:rsidR="002746D0" w:rsidRPr="00C94509" w:rsidRDefault="002746D0" w:rsidP="00860F43">
            <w:pPr>
              <w:jc w:val="both"/>
              <w:rPr>
                <w:rFonts w:cstheme="minorHAnsi"/>
              </w:rPr>
            </w:pPr>
            <w:r w:rsidRPr="00ED556C">
              <w:rPr>
                <w:rFonts w:cstheme="minorHAnsi"/>
              </w:rPr>
              <w:t xml:space="preserve">Atendiendo lo que señala la fracción XII del artículo 280 del Acuerdo General del Pleno del Consejo de la Judicatura Federal, que establece las disposiciones en materia de actividad administrativa del propio Consejo, en el Programa </w:t>
            </w:r>
            <w:r>
              <w:rPr>
                <w:rFonts w:cstheme="minorHAnsi"/>
              </w:rPr>
              <w:t xml:space="preserve">Anual </w:t>
            </w:r>
            <w:r w:rsidRPr="00ED556C">
              <w:rPr>
                <w:rFonts w:cstheme="minorHAnsi"/>
              </w:rPr>
              <w:t>de Ejecución de Obra Pública 2016, se incluyó el costo estimado de dicha obra.</w:t>
            </w:r>
            <w:r>
              <w:rPr>
                <w:rFonts w:cstheme="minorHAnsi"/>
              </w:rPr>
              <w:t xml:space="preserve">                                                                                                                                                                      </w:t>
            </w:r>
            <w:r w:rsidRPr="00C94509">
              <w:rPr>
                <w:rFonts w:cstheme="minorHAnsi"/>
                <w:b/>
              </w:rPr>
              <w:t>(Anexo 1)</w:t>
            </w:r>
          </w:p>
        </w:tc>
      </w:tr>
    </w:tbl>
    <w:p w:rsidR="002746D0" w:rsidRPr="00ED556C" w:rsidRDefault="002746D0">
      <w:pPr>
        <w:rPr>
          <w:rFonts w:cstheme="minorHAnsi"/>
          <w:b/>
          <w:sz w:val="14"/>
        </w:rPr>
      </w:pPr>
      <w:r w:rsidRPr="00ED556C">
        <w:rPr>
          <w:rFonts w:cstheme="minorHAnsi"/>
          <w:b/>
          <w:sz w:val="14"/>
        </w:rPr>
        <w:br w:type="page"/>
      </w:r>
    </w:p>
    <w:p w:rsidR="002746D0" w:rsidRPr="00FB31D7" w:rsidRDefault="002746D0" w:rsidP="00413116">
      <w:pPr>
        <w:spacing w:after="0" w:line="240" w:lineRule="auto"/>
        <w:rPr>
          <w:rFonts w:cstheme="minorHAnsi"/>
          <w:b/>
        </w:rPr>
      </w:pPr>
      <w:r w:rsidRPr="00FB31D7">
        <w:rPr>
          <w:rFonts w:cstheme="minorHAnsi"/>
          <w:b/>
        </w:rPr>
        <w:lastRenderedPageBreak/>
        <w:t>SUFICIENCIA PRESUPUESTAL</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60"/>
        <w:gridCol w:w="2254"/>
        <w:gridCol w:w="2457"/>
        <w:gridCol w:w="2457"/>
      </w:tblGrid>
      <w:tr w:rsidR="002746D0" w:rsidRPr="00FB31D7" w:rsidTr="000F6DA1">
        <w:trPr>
          <w:trHeight w:val="371"/>
        </w:trPr>
        <w:tc>
          <w:tcPr>
            <w:tcW w:w="2660" w:type="dxa"/>
            <w:vAlign w:val="center"/>
          </w:tcPr>
          <w:p w:rsidR="002746D0" w:rsidRPr="00FB31D7" w:rsidRDefault="002746D0" w:rsidP="00B1122D">
            <w:pPr>
              <w:jc w:val="center"/>
              <w:rPr>
                <w:rFonts w:cstheme="minorHAnsi"/>
                <w:b/>
              </w:rPr>
            </w:pPr>
            <w:r w:rsidRPr="00FB31D7">
              <w:rPr>
                <w:rFonts w:cstheme="minorHAnsi"/>
                <w:b/>
              </w:rPr>
              <w:t>No. de Certificado</w:t>
            </w:r>
          </w:p>
        </w:tc>
        <w:tc>
          <w:tcPr>
            <w:tcW w:w="2254" w:type="dxa"/>
            <w:vAlign w:val="center"/>
          </w:tcPr>
          <w:p w:rsidR="002746D0" w:rsidRPr="00FB31D7" w:rsidRDefault="002746D0" w:rsidP="00B1122D">
            <w:pPr>
              <w:jc w:val="center"/>
              <w:rPr>
                <w:rFonts w:cstheme="minorHAnsi"/>
                <w:b/>
              </w:rPr>
            </w:pPr>
            <w:r w:rsidRPr="00FB31D7">
              <w:rPr>
                <w:rFonts w:cstheme="minorHAnsi"/>
                <w:b/>
              </w:rPr>
              <w:t>Monto del Certificado</w:t>
            </w:r>
          </w:p>
        </w:tc>
        <w:tc>
          <w:tcPr>
            <w:tcW w:w="2457" w:type="dxa"/>
            <w:vAlign w:val="center"/>
          </w:tcPr>
          <w:p w:rsidR="002746D0" w:rsidRPr="00FB31D7" w:rsidRDefault="002746D0" w:rsidP="00B1122D">
            <w:pPr>
              <w:jc w:val="center"/>
              <w:rPr>
                <w:rFonts w:cstheme="minorHAnsi"/>
                <w:b/>
              </w:rPr>
            </w:pPr>
            <w:r w:rsidRPr="00FB31D7">
              <w:rPr>
                <w:rFonts w:cstheme="minorHAnsi"/>
                <w:b/>
              </w:rPr>
              <w:t>Partida Presupuestal</w:t>
            </w:r>
          </w:p>
        </w:tc>
        <w:tc>
          <w:tcPr>
            <w:tcW w:w="2457" w:type="dxa"/>
            <w:vMerge w:val="restart"/>
            <w:vAlign w:val="center"/>
          </w:tcPr>
          <w:p w:rsidR="002746D0" w:rsidRPr="00FB31D7" w:rsidRDefault="002746D0" w:rsidP="009A1AA5">
            <w:pPr>
              <w:jc w:val="center"/>
              <w:rPr>
                <w:rFonts w:cstheme="minorHAnsi"/>
                <w:b/>
              </w:rPr>
            </w:pPr>
            <w:r w:rsidRPr="00FB31D7">
              <w:rPr>
                <w:rFonts w:cstheme="minorHAnsi"/>
                <w:b/>
              </w:rPr>
              <w:t>(Anexo 2)</w:t>
            </w:r>
          </w:p>
        </w:tc>
      </w:tr>
      <w:tr w:rsidR="000F6DA1" w:rsidRPr="00FB31D7" w:rsidTr="000F6DA1">
        <w:trPr>
          <w:trHeight w:val="278"/>
        </w:trPr>
        <w:tc>
          <w:tcPr>
            <w:tcW w:w="2660" w:type="dxa"/>
            <w:vAlign w:val="center"/>
          </w:tcPr>
          <w:p w:rsidR="000F6DA1" w:rsidRPr="00E6022C" w:rsidRDefault="000F6DA1" w:rsidP="00C56FCA">
            <w:pPr>
              <w:jc w:val="center"/>
              <w:rPr>
                <w:rFonts w:cstheme="minorHAnsi"/>
                <w:b/>
                <w:color w:val="0000FF"/>
                <w:sz w:val="23"/>
                <w:szCs w:val="23"/>
                <w:vertAlign w:val="superscript"/>
              </w:rPr>
            </w:pPr>
            <w:r w:rsidRPr="00AD2BF3">
              <w:rPr>
                <w:rFonts w:cstheme="minorHAnsi"/>
                <w:b/>
                <w:noProof/>
                <w:color w:val="0000FF"/>
                <w:sz w:val="23"/>
                <w:szCs w:val="23"/>
              </w:rPr>
              <w:t>3600015545</w:t>
            </w:r>
          </w:p>
        </w:tc>
        <w:tc>
          <w:tcPr>
            <w:tcW w:w="2254" w:type="dxa"/>
            <w:vAlign w:val="center"/>
          </w:tcPr>
          <w:p w:rsidR="000F6DA1" w:rsidRPr="00BF785A" w:rsidRDefault="000F6DA1" w:rsidP="000F6DA1">
            <w:pPr>
              <w:jc w:val="center"/>
              <w:rPr>
                <w:rFonts w:cstheme="minorHAnsi"/>
                <w:color w:val="0000FF"/>
                <w:sz w:val="23"/>
                <w:szCs w:val="23"/>
              </w:rPr>
            </w:pPr>
            <w:r w:rsidRPr="00AD2BF3">
              <w:rPr>
                <w:rFonts w:cstheme="minorHAnsi"/>
                <w:noProof/>
                <w:color w:val="0000FF"/>
                <w:sz w:val="23"/>
                <w:szCs w:val="23"/>
              </w:rPr>
              <w:t>$12'</w:t>
            </w:r>
            <w:r>
              <w:rPr>
                <w:rFonts w:cstheme="minorHAnsi"/>
                <w:noProof/>
                <w:color w:val="0000FF"/>
                <w:sz w:val="23"/>
                <w:szCs w:val="23"/>
              </w:rPr>
              <w:t>024</w:t>
            </w:r>
            <w:r w:rsidRPr="00AD2BF3">
              <w:rPr>
                <w:rFonts w:cstheme="minorHAnsi"/>
                <w:noProof/>
                <w:color w:val="0000FF"/>
                <w:sz w:val="23"/>
                <w:szCs w:val="23"/>
              </w:rPr>
              <w:t>,</w:t>
            </w:r>
            <w:r>
              <w:rPr>
                <w:rFonts w:cstheme="minorHAnsi"/>
                <w:noProof/>
                <w:color w:val="0000FF"/>
                <w:sz w:val="23"/>
                <w:szCs w:val="23"/>
              </w:rPr>
              <w:t>473.22</w:t>
            </w:r>
          </w:p>
        </w:tc>
        <w:tc>
          <w:tcPr>
            <w:tcW w:w="2457" w:type="dxa"/>
            <w:vMerge w:val="restart"/>
            <w:vAlign w:val="center"/>
          </w:tcPr>
          <w:p w:rsidR="000F6DA1" w:rsidRPr="00BF785A" w:rsidRDefault="000F6DA1" w:rsidP="000F6DA1">
            <w:pPr>
              <w:jc w:val="center"/>
              <w:rPr>
                <w:rFonts w:cstheme="minorHAnsi"/>
                <w:b/>
                <w:color w:val="0000FF"/>
                <w:sz w:val="23"/>
                <w:szCs w:val="23"/>
              </w:rPr>
            </w:pPr>
            <w:r w:rsidRPr="00AD2BF3">
              <w:rPr>
                <w:rFonts w:cstheme="minorHAnsi"/>
                <w:b/>
                <w:noProof/>
                <w:color w:val="0000FF"/>
                <w:sz w:val="23"/>
                <w:szCs w:val="23"/>
              </w:rPr>
              <w:t>627-01</w:t>
            </w:r>
          </w:p>
        </w:tc>
        <w:tc>
          <w:tcPr>
            <w:tcW w:w="2457" w:type="dxa"/>
            <w:vMerge/>
            <w:vAlign w:val="center"/>
          </w:tcPr>
          <w:p w:rsidR="000F6DA1" w:rsidRPr="00FB31D7" w:rsidRDefault="000F6DA1" w:rsidP="009A1AA5">
            <w:pPr>
              <w:jc w:val="center"/>
              <w:rPr>
                <w:rFonts w:cstheme="minorHAnsi"/>
                <w:b/>
              </w:rPr>
            </w:pPr>
          </w:p>
        </w:tc>
      </w:tr>
      <w:tr w:rsidR="000F6DA1" w:rsidRPr="00FB31D7" w:rsidTr="00923174">
        <w:trPr>
          <w:trHeight w:val="267"/>
        </w:trPr>
        <w:tc>
          <w:tcPr>
            <w:tcW w:w="2660" w:type="dxa"/>
            <w:tcBorders>
              <w:bottom w:val="single" w:sz="4" w:space="0" w:color="A6A6A6" w:themeColor="background1" w:themeShade="A6"/>
            </w:tcBorders>
            <w:vAlign w:val="center"/>
          </w:tcPr>
          <w:p w:rsidR="000F6DA1" w:rsidRPr="00E6022C" w:rsidRDefault="000F6DA1" w:rsidP="000F6DA1">
            <w:pPr>
              <w:jc w:val="center"/>
              <w:rPr>
                <w:rFonts w:cstheme="minorHAnsi"/>
                <w:b/>
                <w:color w:val="0000FF"/>
                <w:sz w:val="23"/>
                <w:szCs w:val="23"/>
                <w:vertAlign w:val="superscript"/>
              </w:rPr>
            </w:pPr>
            <w:r w:rsidRPr="00AD2BF3">
              <w:rPr>
                <w:rFonts w:cstheme="minorHAnsi"/>
                <w:b/>
                <w:noProof/>
                <w:color w:val="0000FF"/>
                <w:sz w:val="23"/>
                <w:szCs w:val="23"/>
              </w:rPr>
              <w:t>360001</w:t>
            </w:r>
            <w:r>
              <w:rPr>
                <w:rFonts w:cstheme="minorHAnsi"/>
                <w:b/>
                <w:noProof/>
                <w:color w:val="0000FF"/>
                <w:sz w:val="23"/>
                <w:szCs w:val="23"/>
              </w:rPr>
              <w:t>6562</w:t>
            </w:r>
          </w:p>
        </w:tc>
        <w:tc>
          <w:tcPr>
            <w:tcW w:w="2254" w:type="dxa"/>
            <w:vAlign w:val="center"/>
          </w:tcPr>
          <w:p w:rsidR="000F6DA1" w:rsidRPr="00BF785A" w:rsidRDefault="000F6DA1" w:rsidP="000F6DA1">
            <w:pPr>
              <w:jc w:val="center"/>
              <w:rPr>
                <w:rFonts w:cstheme="minorHAnsi"/>
                <w:color w:val="0000FF"/>
                <w:sz w:val="23"/>
                <w:szCs w:val="23"/>
              </w:rPr>
            </w:pPr>
            <w:r>
              <w:rPr>
                <w:rFonts w:cstheme="minorHAnsi"/>
                <w:noProof/>
                <w:color w:val="0000FF"/>
                <w:sz w:val="23"/>
                <w:szCs w:val="23"/>
              </w:rPr>
              <w:t>$        84,866.98</w:t>
            </w:r>
          </w:p>
        </w:tc>
        <w:tc>
          <w:tcPr>
            <w:tcW w:w="2457" w:type="dxa"/>
            <w:vMerge/>
            <w:vAlign w:val="center"/>
          </w:tcPr>
          <w:p w:rsidR="000F6DA1" w:rsidRPr="00BF785A" w:rsidRDefault="000F6DA1" w:rsidP="00C56FCA">
            <w:pPr>
              <w:jc w:val="center"/>
              <w:rPr>
                <w:rFonts w:cstheme="minorHAnsi"/>
                <w:b/>
                <w:color w:val="0000FF"/>
                <w:sz w:val="23"/>
                <w:szCs w:val="23"/>
              </w:rPr>
            </w:pPr>
          </w:p>
        </w:tc>
        <w:tc>
          <w:tcPr>
            <w:tcW w:w="2457" w:type="dxa"/>
            <w:vMerge/>
            <w:vAlign w:val="center"/>
          </w:tcPr>
          <w:p w:rsidR="000F6DA1" w:rsidRPr="00FB31D7" w:rsidRDefault="000F6DA1" w:rsidP="009A1AA5">
            <w:pPr>
              <w:jc w:val="center"/>
              <w:rPr>
                <w:rFonts w:cstheme="minorHAnsi"/>
                <w:b/>
              </w:rPr>
            </w:pPr>
          </w:p>
        </w:tc>
      </w:tr>
      <w:tr w:rsidR="00923174" w:rsidRPr="00FB31D7" w:rsidTr="0017722E">
        <w:trPr>
          <w:trHeight w:val="419"/>
        </w:trPr>
        <w:tc>
          <w:tcPr>
            <w:tcW w:w="7371" w:type="dxa"/>
            <w:gridSpan w:val="3"/>
            <w:vAlign w:val="center"/>
          </w:tcPr>
          <w:p w:rsidR="00923174" w:rsidRPr="00BF785A" w:rsidRDefault="00923174" w:rsidP="00923174">
            <w:pPr>
              <w:rPr>
                <w:rFonts w:cstheme="minorHAnsi"/>
                <w:b/>
                <w:color w:val="0000FF"/>
                <w:sz w:val="23"/>
                <w:szCs w:val="23"/>
              </w:rPr>
            </w:pPr>
            <w:r>
              <w:rPr>
                <w:rFonts w:cstheme="minorHAnsi"/>
                <w:b/>
                <w:snapToGrid w:val="0"/>
                <w:lang w:val="es-ES_tradnl"/>
              </w:rPr>
              <w:t xml:space="preserve">           Monto </w:t>
            </w:r>
            <w:r w:rsidRPr="000F6DA1">
              <w:rPr>
                <w:rFonts w:cstheme="minorHAnsi"/>
                <w:b/>
                <w:snapToGrid w:val="0"/>
                <w:lang w:val="es-ES_tradnl"/>
              </w:rPr>
              <w:t>total autorizado</w:t>
            </w:r>
            <w:r>
              <w:rPr>
                <w:rFonts w:cstheme="minorHAnsi"/>
                <w:b/>
                <w:snapToGrid w:val="0"/>
                <w:lang w:val="es-ES_tradnl"/>
              </w:rPr>
              <w:t xml:space="preserve">:  </w:t>
            </w:r>
            <w:r>
              <w:rPr>
                <w:rFonts w:cstheme="minorHAnsi"/>
                <w:b/>
                <w:noProof/>
                <w:sz w:val="23"/>
                <w:szCs w:val="23"/>
              </w:rPr>
              <w:t xml:space="preserve"> </w:t>
            </w:r>
            <w:r w:rsidRPr="000F6DA1">
              <w:rPr>
                <w:rFonts w:cstheme="minorHAnsi"/>
                <w:b/>
                <w:noProof/>
                <w:sz w:val="23"/>
                <w:szCs w:val="23"/>
              </w:rPr>
              <w:t>$12'109,340.20</w:t>
            </w:r>
          </w:p>
        </w:tc>
        <w:tc>
          <w:tcPr>
            <w:tcW w:w="2457" w:type="dxa"/>
            <w:vMerge/>
            <w:vAlign w:val="center"/>
          </w:tcPr>
          <w:p w:rsidR="00923174" w:rsidRPr="00FB31D7" w:rsidRDefault="00923174" w:rsidP="00B1122D">
            <w:pPr>
              <w:jc w:val="both"/>
              <w:rPr>
                <w:rFonts w:cstheme="minorHAnsi"/>
              </w:rPr>
            </w:pPr>
          </w:p>
        </w:tc>
      </w:tr>
    </w:tbl>
    <w:p w:rsidR="002746D0" w:rsidRDefault="002746D0" w:rsidP="00E6022C">
      <w:pPr>
        <w:spacing w:after="0" w:line="240" w:lineRule="auto"/>
        <w:rPr>
          <w:rFonts w:cstheme="minorHAnsi"/>
        </w:rPr>
      </w:pPr>
    </w:p>
    <w:p w:rsidR="002746D0" w:rsidRPr="00FB31D7" w:rsidRDefault="002746D0" w:rsidP="00E6022C">
      <w:pPr>
        <w:spacing w:after="0" w:line="240" w:lineRule="auto"/>
        <w:rPr>
          <w:rFonts w:cstheme="minorHAnsi"/>
          <w:b/>
          <w:u w:val="single"/>
        </w:rPr>
      </w:pPr>
      <w:r w:rsidRPr="00FB31D7">
        <w:rPr>
          <w:rFonts w:cstheme="minorHAnsi"/>
          <w:b/>
        </w:rPr>
        <w:t xml:space="preserve">DESARROLLO DEL PROCEDIMIENTO </w:t>
      </w:r>
    </w:p>
    <w:p w:rsidR="002746D0" w:rsidRPr="00603663" w:rsidRDefault="002746D0" w:rsidP="00E6022C">
      <w:pPr>
        <w:spacing w:after="0" w:line="240" w:lineRule="auto"/>
        <w:rPr>
          <w:rFonts w:cstheme="minorHAnsi"/>
          <w:b/>
          <w:sz w:val="12"/>
          <w:u w:val="single"/>
        </w:rPr>
      </w:pPr>
    </w:p>
    <w:p w:rsidR="002746D0" w:rsidRPr="00FB31D7" w:rsidRDefault="002746D0" w:rsidP="00B47175">
      <w:pPr>
        <w:pStyle w:val="Prrafodelista"/>
        <w:numPr>
          <w:ilvl w:val="0"/>
          <w:numId w:val="2"/>
        </w:numPr>
        <w:spacing w:after="0" w:line="360" w:lineRule="auto"/>
        <w:rPr>
          <w:rFonts w:cstheme="minorHAnsi"/>
          <w:b/>
        </w:rPr>
      </w:pPr>
      <w:r w:rsidRPr="00FB31D7">
        <w:rPr>
          <w:rFonts w:cstheme="minorHAnsi"/>
          <w:b/>
        </w:rPr>
        <w:t>Inicio</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76"/>
        <w:gridCol w:w="7528"/>
      </w:tblGrid>
      <w:tr w:rsidR="002746D0" w:rsidRPr="00FB31D7" w:rsidTr="00DE6AF5">
        <w:trPr>
          <w:trHeight w:val="344"/>
        </w:trPr>
        <w:tc>
          <w:tcPr>
            <w:tcW w:w="2376" w:type="dxa"/>
            <w:vAlign w:val="center"/>
          </w:tcPr>
          <w:p w:rsidR="002746D0" w:rsidRPr="00FB31D7" w:rsidRDefault="002746D0" w:rsidP="00B1122D">
            <w:pPr>
              <w:jc w:val="center"/>
              <w:rPr>
                <w:rFonts w:cstheme="minorHAnsi"/>
                <w:b/>
                <w:snapToGrid w:val="0"/>
                <w:lang w:val="es-ES_tradnl"/>
              </w:rPr>
            </w:pPr>
            <w:r w:rsidRPr="00FB31D7">
              <w:rPr>
                <w:rFonts w:cstheme="minorHAnsi"/>
                <w:b/>
                <w:snapToGrid w:val="0"/>
                <w:lang w:val="es-ES_tradnl"/>
              </w:rPr>
              <w:t>Fecha</w:t>
            </w:r>
          </w:p>
        </w:tc>
        <w:tc>
          <w:tcPr>
            <w:tcW w:w="7528" w:type="dxa"/>
            <w:vAlign w:val="center"/>
          </w:tcPr>
          <w:p w:rsidR="002746D0" w:rsidRPr="00FB31D7" w:rsidRDefault="002746D0" w:rsidP="00717853">
            <w:pPr>
              <w:jc w:val="center"/>
              <w:rPr>
                <w:rFonts w:cstheme="minorHAnsi"/>
                <w:b/>
                <w:snapToGrid w:val="0"/>
                <w:lang w:val="es-ES_tradnl"/>
              </w:rPr>
            </w:pPr>
            <w:r w:rsidRPr="00FB31D7">
              <w:rPr>
                <w:rFonts w:cstheme="minorHAnsi"/>
                <w:b/>
                <w:snapToGrid w:val="0"/>
                <w:lang w:val="es-ES_tradnl"/>
              </w:rPr>
              <w:t xml:space="preserve">Contratistas </w:t>
            </w:r>
            <w:r>
              <w:rPr>
                <w:rFonts w:cstheme="minorHAnsi"/>
                <w:b/>
                <w:snapToGrid w:val="0"/>
                <w:lang w:val="es-ES_tradnl"/>
              </w:rPr>
              <w:t>inscritos</w:t>
            </w:r>
          </w:p>
        </w:tc>
      </w:tr>
      <w:tr w:rsidR="002746D0" w:rsidRPr="00FB31D7" w:rsidTr="000F6DA1">
        <w:trPr>
          <w:trHeight w:val="4622"/>
        </w:trPr>
        <w:tc>
          <w:tcPr>
            <w:tcW w:w="2376" w:type="dxa"/>
            <w:vAlign w:val="center"/>
          </w:tcPr>
          <w:p w:rsidR="002746D0" w:rsidRPr="00FB31D7" w:rsidRDefault="002746D0" w:rsidP="00B1122D">
            <w:pPr>
              <w:jc w:val="center"/>
              <w:rPr>
                <w:rFonts w:cstheme="minorHAnsi"/>
                <w:snapToGrid w:val="0"/>
                <w:lang w:val="es-ES_tradnl"/>
              </w:rPr>
            </w:pPr>
            <w:r w:rsidRPr="00FB31D7">
              <w:rPr>
                <w:rFonts w:cstheme="minorHAnsi"/>
                <w:snapToGrid w:val="0"/>
                <w:lang w:val="es-ES_tradnl"/>
              </w:rPr>
              <w:t>Publicación de la Convocatoria</w:t>
            </w:r>
          </w:p>
          <w:p w:rsidR="002746D0" w:rsidRDefault="002746D0" w:rsidP="00A22F45">
            <w:pPr>
              <w:ind w:left="-142" w:right="-169"/>
              <w:jc w:val="center"/>
              <w:rPr>
                <w:rFonts w:cstheme="minorHAnsi"/>
                <w:noProof/>
                <w:snapToGrid w:val="0"/>
                <w:color w:val="0000FF"/>
                <w:lang w:val="es-ES_tradnl"/>
              </w:rPr>
            </w:pPr>
            <w:r w:rsidRPr="00AD2BF3">
              <w:rPr>
                <w:rFonts w:cstheme="minorHAnsi"/>
                <w:noProof/>
                <w:snapToGrid w:val="0"/>
                <w:color w:val="0000FF"/>
                <w:lang w:val="es-ES_tradnl"/>
              </w:rPr>
              <w:t>23 de febrero de 2016</w:t>
            </w:r>
          </w:p>
          <w:p w:rsidR="002746D0" w:rsidRPr="00B4507F" w:rsidRDefault="002746D0" w:rsidP="008D1129">
            <w:pPr>
              <w:ind w:left="-142" w:right="-169"/>
              <w:jc w:val="center"/>
              <w:rPr>
                <w:rFonts w:cstheme="minorHAnsi"/>
                <w:snapToGrid w:val="0"/>
                <w:color w:val="0000FF"/>
                <w:lang w:val="es-ES_tradnl"/>
              </w:rPr>
            </w:pPr>
            <w:r w:rsidRPr="00FB31D7">
              <w:rPr>
                <w:rFonts w:cstheme="minorHAnsi"/>
                <w:b/>
              </w:rPr>
              <w:t xml:space="preserve">(Anexo </w:t>
            </w:r>
            <w:r>
              <w:rPr>
                <w:rFonts w:cstheme="minorHAnsi"/>
                <w:b/>
              </w:rPr>
              <w:t>3</w:t>
            </w:r>
            <w:r w:rsidRPr="00FB31D7">
              <w:rPr>
                <w:rFonts w:cstheme="minorHAnsi"/>
                <w:b/>
              </w:rPr>
              <w:t>)</w:t>
            </w:r>
          </w:p>
        </w:tc>
        <w:tc>
          <w:tcPr>
            <w:tcW w:w="7528" w:type="dxa"/>
            <w:vAlign w:val="center"/>
          </w:tcPr>
          <w:p w:rsidR="002746D0" w:rsidRPr="00B4507F" w:rsidRDefault="002746D0" w:rsidP="003B6A63">
            <w:pPr>
              <w:pStyle w:val="Prrafodelista"/>
              <w:numPr>
                <w:ilvl w:val="0"/>
                <w:numId w:val="9"/>
              </w:numPr>
              <w:ind w:left="317" w:hanging="283"/>
              <w:rPr>
                <w:b/>
              </w:rPr>
            </w:pPr>
            <w:r>
              <w:rPr>
                <w:b/>
              </w:rPr>
              <w:t>GRUPO APLICACIONES TÉCNICAS ELECTRÓNICAS, S.A. DE C.V.</w:t>
            </w:r>
          </w:p>
          <w:p w:rsidR="002746D0" w:rsidRDefault="002746D0" w:rsidP="00C81C51">
            <w:pPr>
              <w:pStyle w:val="Prrafodelista"/>
              <w:numPr>
                <w:ilvl w:val="0"/>
                <w:numId w:val="9"/>
              </w:numPr>
              <w:ind w:left="317" w:hanging="283"/>
              <w:rPr>
                <w:b/>
              </w:rPr>
            </w:pPr>
            <w:r>
              <w:rPr>
                <w:b/>
              </w:rPr>
              <w:t>R&amp;R CONSTRUCCIONES Y PROYECTOS, S.A. DE C.V</w:t>
            </w:r>
            <w:r w:rsidRPr="00B4507F">
              <w:rPr>
                <w:b/>
              </w:rPr>
              <w:t>.</w:t>
            </w:r>
          </w:p>
          <w:p w:rsidR="002746D0" w:rsidRDefault="002746D0" w:rsidP="00C81C51">
            <w:pPr>
              <w:pStyle w:val="Prrafodelista"/>
              <w:numPr>
                <w:ilvl w:val="0"/>
                <w:numId w:val="9"/>
              </w:numPr>
              <w:ind w:left="317" w:hanging="283"/>
              <w:rPr>
                <w:b/>
              </w:rPr>
            </w:pPr>
            <w:r>
              <w:rPr>
                <w:b/>
              </w:rPr>
              <w:t>BASER INFRAESTRUCTURA, S.A. DE C.V.</w:t>
            </w:r>
          </w:p>
          <w:p w:rsidR="002746D0" w:rsidRDefault="002746D0" w:rsidP="00C81C51">
            <w:pPr>
              <w:pStyle w:val="Prrafodelista"/>
              <w:numPr>
                <w:ilvl w:val="0"/>
                <w:numId w:val="9"/>
              </w:numPr>
              <w:ind w:left="317" w:hanging="283"/>
              <w:rPr>
                <w:b/>
              </w:rPr>
            </w:pPr>
            <w:r>
              <w:rPr>
                <w:b/>
              </w:rPr>
              <w:t>PROYECSA E INGENIEROS, S.A. DE C.V.</w:t>
            </w:r>
          </w:p>
          <w:p w:rsidR="002746D0" w:rsidRPr="007E6BA0" w:rsidRDefault="002746D0" w:rsidP="007E6BA0">
            <w:pPr>
              <w:pStyle w:val="Prrafodelista"/>
              <w:numPr>
                <w:ilvl w:val="0"/>
                <w:numId w:val="9"/>
              </w:numPr>
              <w:ind w:left="317" w:hanging="283"/>
              <w:rPr>
                <w:b/>
              </w:rPr>
            </w:pPr>
            <w:r>
              <w:rPr>
                <w:b/>
              </w:rPr>
              <w:t>KAHESA CONSTRUCCIONES, S.A. DE C.V.</w:t>
            </w:r>
          </w:p>
          <w:p w:rsidR="002746D0" w:rsidRDefault="002746D0" w:rsidP="00C81C51">
            <w:pPr>
              <w:pStyle w:val="Prrafodelista"/>
              <w:numPr>
                <w:ilvl w:val="0"/>
                <w:numId w:val="9"/>
              </w:numPr>
              <w:ind w:left="317" w:hanging="283"/>
              <w:rPr>
                <w:b/>
              </w:rPr>
            </w:pPr>
            <w:r>
              <w:rPr>
                <w:b/>
              </w:rPr>
              <w:t>BUFETE DE CONSTRUCCIONES DELTA, S.A. DE C.V.</w:t>
            </w:r>
          </w:p>
          <w:p w:rsidR="002746D0" w:rsidRDefault="002746D0" w:rsidP="00C81C51">
            <w:pPr>
              <w:pStyle w:val="Prrafodelista"/>
              <w:numPr>
                <w:ilvl w:val="0"/>
                <w:numId w:val="9"/>
              </w:numPr>
              <w:ind w:left="317" w:hanging="283"/>
              <w:rPr>
                <w:b/>
              </w:rPr>
            </w:pPr>
            <w:r>
              <w:rPr>
                <w:b/>
              </w:rPr>
              <w:t>ART DE Q, S.A. DE C.V.</w:t>
            </w:r>
          </w:p>
          <w:p w:rsidR="002746D0" w:rsidRDefault="002746D0" w:rsidP="00C81C51">
            <w:pPr>
              <w:pStyle w:val="Prrafodelista"/>
              <w:numPr>
                <w:ilvl w:val="0"/>
                <w:numId w:val="9"/>
              </w:numPr>
              <w:ind w:left="317" w:hanging="283"/>
              <w:rPr>
                <w:b/>
              </w:rPr>
            </w:pPr>
            <w:r>
              <w:rPr>
                <w:b/>
              </w:rPr>
              <w:t>A.B.H. EDIFICACIONES Y PROYECTOS, S.A. DE C.V.</w:t>
            </w:r>
          </w:p>
          <w:p w:rsidR="002746D0" w:rsidRDefault="002746D0" w:rsidP="00C81C51">
            <w:pPr>
              <w:pStyle w:val="Prrafodelista"/>
              <w:numPr>
                <w:ilvl w:val="0"/>
                <w:numId w:val="9"/>
              </w:numPr>
              <w:ind w:left="317" w:hanging="283"/>
              <w:rPr>
                <w:b/>
              </w:rPr>
            </w:pPr>
            <w:r>
              <w:rPr>
                <w:b/>
              </w:rPr>
              <w:t>SOFÍA CONSTRUCCIONES, PROYECTOS Y ASESORÍA, S.A. DE C.V.</w:t>
            </w:r>
          </w:p>
          <w:p w:rsidR="002746D0" w:rsidRDefault="002746D0" w:rsidP="00C81C51">
            <w:pPr>
              <w:pStyle w:val="Prrafodelista"/>
              <w:numPr>
                <w:ilvl w:val="0"/>
                <w:numId w:val="9"/>
              </w:numPr>
              <w:ind w:left="317" w:hanging="283"/>
              <w:rPr>
                <w:b/>
              </w:rPr>
            </w:pPr>
            <w:r>
              <w:rPr>
                <w:b/>
              </w:rPr>
              <w:t>CONSTRUCTORA Y PROMOTORA SATÉLITE, S.A. DE C.V.</w:t>
            </w:r>
          </w:p>
          <w:p w:rsidR="002746D0" w:rsidRDefault="002746D0" w:rsidP="003E6D85">
            <w:pPr>
              <w:pStyle w:val="Prrafodelista"/>
              <w:numPr>
                <w:ilvl w:val="0"/>
                <w:numId w:val="9"/>
              </w:numPr>
              <w:ind w:left="317" w:hanging="283"/>
              <w:rPr>
                <w:b/>
              </w:rPr>
            </w:pPr>
            <w:r>
              <w:rPr>
                <w:b/>
              </w:rPr>
              <w:t xml:space="preserve">CONSTRUCCIONES Y PROYECTOS DAJO, </w:t>
            </w:r>
            <w:r w:rsidRPr="003B6A63">
              <w:rPr>
                <w:b/>
              </w:rPr>
              <w:t>S.A. DE C.V.</w:t>
            </w:r>
          </w:p>
          <w:p w:rsidR="002746D0" w:rsidRDefault="002746D0" w:rsidP="00D43B63">
            <w:pPr>
              <w:pStyle w:val="Prrafodelista"/>
              <w:numPr>
                <w:ilvl w:val="0"/>
                <w:numId w:val="9"/>
              </w:numPr>
              <w:ind w:left="317" w:hanging="283"/>
              <w:rPr>
                <w:b/>
              </w:rPr>
            </w:pPr>
            <w:r>
              <w:rPr>
                <w:b/>
              </w:rPr>
              <w:t>UNIÓN DE INGENIERÍA Y CONSULTORÍA 2000, S.A. DE C.V.</w:t>
            </w:r>
          </w:p>
          <w:p w:rsidR="002746D0" w:rsidRDefault="002746D0" w:rsidP="00D43B63">
            <w:pPr>
              <w:pStyle w:val="Prrafodelista"/>
              <w:numPr>
                <w:ilvl w:val="0"/>
                <w:numId w:val="9"/>
              </w:numPr>
              <w:ind w:left="317" w:hanging="283"/>
              <w:rPr>
                <w:b/>
              </w:rPr>
            </w:pPr>
            <w:r>
              <w:rPr>
                <w:b/>
              </w:rPr>
              <w:t>GRUPO AZTECA CONSTRUCCIONES, S.A. DE C.V.</w:t>
            </w:r>
          </w:p>
          <w:p w:rsidR="002746D0" w:rsidRDefault="002746D0" w:rsidP="00D43B63">
            <w:pPr>
              <w:pStyle w:val="Prrafodelista"/>
              <w:numPr>
                <w:ilvl w:val="0"/>
                <w:numId w:val="9"/>
              </w:numPr>
              <w:ind w:left="317" w:hanging="283"/>
              <w:rPr>
                <w:b/>
              </w:rPr>
            </w:pPr>
            <w:r>
              <w:rPr>
                <w:b/>
              </w:rPr>
              <w:t>CONSTRUCCIONES CEOLLIN, S.A. DE C.V.</w:t>
            </w:r>
          </w:p>
          <w:p w:rsidR="002746D0" w:rsidRDefault="002746D0" w:rsidP="00D43B63">
            <w:pPr>
              <w:pStyle w:val="Prrafodelista"/>
              <w:numPr>
                <w:ilvl w:val="0"/>
                <w:numId w:val="9"/>
              </w:numPr>
              <w:ind w:left="317" w:hanging="283"/>
              <w:rPr>
                <w:b/>
              </w:rPr>
            </w:pPr>
            <w:r w:rsidRPr="00D43B63">
              <w:rPr>
                <w:b/>
              </w:rPr>
              <w:t>DISEÑO, CONSTRUCCIÓN Y CONSULTORÍA MFD, S.A. DE C.V.</w:t>
            </w:r>
          </w:p>
          <w:p w:rsidR="002746D0" w:rsidRDefault="002746D0" w:rsidP="00D43B63">
            <w:pPr>
              <w:pStyle w:val="Prrafodelista"/>
              <w:numPr>
                <w:ilvl w:val="0"/>
                <w:numId w:val="9"/>
              </w:numPr>
              <w:ind w:left="317" w:hanging="283"/>
              <w:rPr>
                <w:b/>
              </w:rPr>
            </w:pPr>
            <w:r>
              <w:rPr>
                <w:b/>
              </w:rPr>
              <w:t>GRUPO CONSTRUCTOR BUVECSA, S.A. DE C.V.</w:t>
            </w:r>
          </w:p>
          <w:p w:rsidR="002746D0" w:rsidRPr="00C81C51" w:rsidRDefault="002746D0" w:rsidP="000F6DA1">
            <w:pPr>
              <w:pStyle w:val="Prrafodelista"/>
              <w:numPr>
                <w:ilvl w:val="0"/>
                <w:numId w:val="9"/>
              </w:numPr>
              <w:ind w:left="317" w:hanging="283"/>
              <w:rPr>
                <w:b/>
              </w:rPr>
            </w:pPr>
            <w:r>
              <w:rPr>
                <w:b/>
              </w:rPr>
              <w:t>KAPRA EDIFICACIONES, S.A. DE C.V.</w:t>
            </w:r>
            <w:r w:rsidR="000F6DA1">
              <w:rPr>
                <w:b/>
              </w:rPr>
              <w:t xml:space="preserve">                                          </w:t>
            </w:r>
            <w:r>
              <w:rPr>
                <w:b/>
              </w:rPr>
              <w:t xml:space="preserve">               </w:t>
            </w:r>
            <w:r>
              <w:rPr>
                <w:rFonts w:cstheme="minorHAnsi"/>
                <w:b/>
              </w:rPr>
              <w:t>(</w:t>
            </w:r>
            <w:r w:rsidRPr="00FB31D7">
              <w:rPr>
                <w:rFonts w:cstheme="minorHAnsi"/>
                <w:b/>
              </w:rPr>
              <w:t xml:space="preserve">Anexo </w:t>
            </w:r>
            <w:r>
              <w:rPr>
                <w:rFonts w:cstheme="minorHAnsi"/>
                <w:b/>
              </w:rPr>
              <w:t>4</w:t>
            </w:r>
            <w:r w:rsidRPr="00FB31D7">
              <w:rPr>
                <w:rFonts w:cstheme="minorHAnsi"/>
                <w:b/>
              </w:rPr>
              <w:t>)</w:t>
            </w:r>
          </w:p>
        </w:tc>
      </w:tr>
      <w:tr w:rsidR="002746D0" w:rsidRPr="00FB31D7" w:rsidTr="003948A3">
        <w:trPr>
          <w:trHeight w:val="840"/>
        </w:trPr>
        <w:tc>
          <w:tcPr>
            <w:tcW w:w="9904" w:type="dxa"/>
            <w:gridSpan w:val="2"/>
            <w:vAlign w:val="center"/>
          </w:tcPr>
          <w:p w:rsidR="002746D0" w:rsidRPr="00FB31D7" w:rsidRDefault="002746D0" w:rsidP="00603663">
            <w:pPr>
              <w:jc w:val="both"/>
              <w:rPr>
                <w:rFonts w:cstheme="minorHAnsi"/>
                <w:snapToGrid w:val="0"/>
                <w:lang w:val="es-ES_tradnl"/>
              </w:rPr>
            </w:pPr>
            <w:r w:rsidRPr="00FB31D7">
              <w:rPr>
                <w:rFonts w:cstheme="minorHAnsi"/>
                <w:snapToGrid w:val="0"/>
                <w:lang w:val="es-ES_tradnl"/>
              </w:rPr>
              <w:t xml:space="preserve">Con fecha </w:t>
            </w:r>
            <w:r w:rsidRPr="00AD2BF3">
              <w:rPr>
                <w:rFonts w:cstheme="minorHAnsi"/>
                <w:noProof/>
                <w:snapToGrid w:val="0"/>
                <w:color w:val="0000FF"/>
                <w:lang w:val="es-ES_tradnl"/>
              </w:rPr>
              <w:t>23 de febrero de 2016</w:t>
            </w:r>
            <w:r w:rsidRPr="00BF785A">
              <w:rPr>
                <w:rFonts w:cstheme="minorHAnsi"/>
                <w:snapToGrid w:val="0"/>
                <w:color w:val="0000FF"/>
                <w:lang w:val="es-ES_tradnl"/>
              </w:rPr>
              <w:t>,</w:t>
            </w:r>
            <w:r w:rsidRPr="00FB31D7">
              <w:rPr>
                <w:rFonts w:cstheme="minorHAnsi"/>
                <w:snapToGrid w:val="0"/>
                <w:lang w:val="es-ES_tradnl"/>
              </w:rPr>
              <w:t xml:space="preserve"> se publicó la Convocatoria en el Diario Oficial de la Federación</w:t>
            </w:r>
            <w:r>
              <w:rPr>
                <w:rFonts w:cstheme="minorHAnsi"/>
                <w:snapToGrid w:val="0"/>
                <w:lang w:val="es-ES_tradnl"/>
              </w:rPr>
              <w:t xml:space="preserve"> y en </w:t>
            </w:r>
            <w:r w:rsidRPr="00F8769B">
              <w:rPr>
                <w:bCs/>
                <w:sz w:val="20"/>
                <w:szCs w:val="20"/>
              </w:rPr>
              <w:t>la</w:t>
            </w:r>
            <w:r w:rsidRPr="007B193A">
              <w:rPr>
                <w:b/>
                <w:bCs/>
                <w:sz w:val="20"/>
                <w:szCs w:val="20"/>
              </w:rPr>
              <w:t xml:space="preserve"> </w:t>
            </w:r>
            <w:r w:rsidRPr="008D1129">
              <w:rPr>
                <w:rFonts w:cstheme="minorHAnsi"/>
                <w:snapToGrid w:val="0"/>
                <w:lang w:val="es-ES_tradnl"/>
              </w:rPr>
              <w:t xml:space="preserve">página de internet del Consejo de la Judicatura Federal con </w:t>
            </w:r>
            <w:r w:rsidRPr="00717853">
              <w:rPr>
                <w:rFonts w:cstheme="minorHAnsi"/>
                <w:snapToGrid w:val="0"/>
                <w:lang w:val="es-ES_tradnl"/>
              </w:rPr>
              <w:t>dirección www.cjf.gob.mx, dentro de la sección “Servicios”, “Licitaciones”, en el apartado correspondiente a “Inmuebles y Mantenimiento”.</w:t>
            </w:r>
            <w:r>
              <w:rPr>
                <w:rFonts w:cstheme="minorHAnsi"/>
                <w:snapToGrid w:val="0"/>
                <w:lang w:val="es-ES_tradnl"/>
              </w:rPr>
              <w:t xml:space="preserve">           </w:t>
            </w:r>
            <w:r w:rsidRPr="00FB31D7">
              <w:rPr>
                <w:rFonts w:cstheme="minorHAnsi"/>
                <w:b/>
              </w:rPr>
              <w:t xml:space="preserve"> (Anexo </w:t>
            </w:r>
            <w:r>
              <w:rPr>
                <w:rFonts w:cstheme="minorHAnsi"/>
                <w:b/>
              </w:rPr>
              <w:t>5</w:t>
            </w:r>
            <w:r w:rsidRPr="00FB31D7">
              <w:rPr>
                <w:rFonts w:cstheme="minorHAnsi"/>
                <w:b/>
              </w:rPr>
              <w:t>)</w:t>
            </w:r>
          </w:p>
        </w:tc>
      </w:tr>
    </w:tbl>
    <w:p w:rsidR="002746D0" w:rsidRPr="000F6DA1" w:rsidRDefault="002746D0">
      <w:pPr>
        <w:rPr>
          <w:rFonts w:cstheme="minorHAnsi"/>
          <w:b/>
          <w:snapToGrid w:val="0"/>
          <w:sz w:val="16"/>
          <w:lang w:val="es-ES_tradnl"/>
        </w:rPr>
      </w:pPr>
    </w:p>
    <w:p w:rsidR="002746D0" w:rsidRPr="00FB31D7" w:rsidRDefault="002746D0" w:rsidP="00B47175">
      <w:pPr>
        <w:pStyle w:val="Prrafodelista"/>
        <w:numPr>
          <w:ilvl w:val="0"/>
          <w:numId w:val="2"/>
        </w:numPr>
        <w:spacing w:after="0"/>
        <w:jc w:val="both"/>
        <w:rPr>
          <w:rFonts w:cstheme="minorHAnsi"/>
          <w:b/>
          <w:snapToGrid w:val="0"/>
          <w:lang w:val="es-ES_tradnl"/>
        </w:rPr>
      </w:pPr>
      <w:r w:rsidRPr="00FB31D7">
        <w:rPr>
          <w:rFonts w:cstheme="minorHAnsi"/>
          <w:b/>
          <w:snapToGrid w:val="0"/>
          <w:lang w:val="es-ES_tradnl"/>
        </w:rPr>
        <w:t xml:space="preserve">Visita de Obra (Obligatoria)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76"/>
        <w:gridCol w:w="7528"/>
      </w:tblGrid>
      <w:tr w:rsidR="002746D0" w:rsidRPr="00FB31D7" w:rsidTr="00DE6AF5">
        <w:trPr>
          <w:trHeight w:val="291"/>
        </w:trPr>
        <w:tc>
          <w:tcPr>
            <w:tcW w:w="2376" w:type="dxa"/>
            <w:vAlign w:val="center"/>
          </w:tcPr>
          <w:p w:rsidR="002746D0" w:rsidRPr="00FB31D7" w:rsidRDefault="002746D0" w:rsidP="00B1122D">
            <w:pPr>
              <w:jc w:val="center"/>
              <w:rPr>
                <w:rFonts w:cstheme="minorHAnsi"/>
                <w:b/>
                <w:snapToGrid w:val="0"/>
                <w:lang w:val="es-ES_tradnl"/>
              </w:rPr>
            </w:pPr>
            <w:r w:rsidRPr="00FB31D7">
              <w:rPr>
                <w:rFonts w:cstheme="minorHAnsi"/>
                <w:b/>
                <w:snapToGrid w:val="0"/>
                <w:lang w:val="es-ES_tradnl"/>
              </w:rPr>
              <w:t>Fecha</w:t>
            </w:r>
          </w:p>
        </w:tc>
        <w:tc>
          <w:tcPr>
            <w:tcW w:w="7528" w:type="dxa"/>
            <w:vAlign w:val="center"/>
          </w:tcPr>
          <w:p w:rsidR="002746D0" w:rsidRPr="00FB31D7" w:rsidRDefault="002746D0" w:rsidP="00B1122D">
            <w:pPr>
              <w:jc w:val="center"/>
              <w:rPr>
                <w:rFonts w:cstheme="minorHAnsi"/>
                <w:b/>
                <w:snapToGrid w:val="0"/>
                <w:lang w:val="es-ES_tradnl"/>
              </w:rPr>
            </w:pPr>
            <w:r w:rsidRPr="00FB31D7">
              <w:rPr>
                <w:rFonts w:cstheme="minorHAnsi"/>
                <w:b/>
                <w:snapToGrid w:val="0"/>
                <w:lang w:val="es-ES_tradnl"/>
              </w:rPr>
              <w:t>Asistentes</w:t>
            </w:r>
          </w:p>
        </w:tc>
      </w:tr>
      <w:tr w:rsidR="002746D0" w:rsidRPr="00FB31D7" w:rsidTr="00C95738">
        <w:trPr>
          <w:trHeight w:val="900"/>
        </w:trPr>
        <w:tc>
          <w:tcPr>
            <w:tcW w:w="2376" w:type="dxa"/>
            <w:vAlign w:val="center"/>
          </w:tcPr>
          <w:p w:rsidR="002746D0" w:rsidRPr="00FB31D7" w:rsidRDefault="002746D0" w:rsidP="00757789">
            <w:pPr>
              <w:jc w:val="center"/>
              <w:rPr>
                <w:rFonts w:cstheme="minorHAnsi"/>
                <w:b/>
                <w:snapToGrid w:val="0"/>
                <w:lang w:val="es-ES_tradnl"/>
              </w:rPr>
            </w:pPr>
            <w:r w:rsidRPr="00AD2BF3">
              <w:rPr>
                <w:rFonts w:cstheme="minorHAnsi"/>
                <w:noProof/>
                <w:snapToGrid w:val="0"/>
                <w:color w:val="0000FF"/>
                <w:lang w:val="es-ES_tradnl"/>
              </w:rPr>
              <w:t>02 de marzo de 2016</w:t>
            </w:r>
          </w:p>
        </w:tc>
        <w:tc>
          <w:tcPr>
            <w:tcW w:w="7528" w:type="dxa"/>
            <w:vAlign w:val="center"/>
          </w:tcPr>
          <w:p w:rsidR="002746D0" w:rsidRDefault="002746D0" w:rsidP="007E6BA0">
            <w:pPr>
              <w:pStyle w:val="Prrafodelista"/>
              <w:numPr>
                <w:ilvl w:val="0"/>
                <w:numId w:val="40"/>
              </w:numPr>
              <w:ind w:left="317" w:hanging="283"/>
              <w:rPr>
                <w:b/>
              </w:rPr>
            </w:pPr>
            <w:r>
              <w:rPr>
                <w:b/>
              </w:rPr>
              <w:t>R&amp;R CONSTRUCCIONES Y PROYECTOS, S.A. DE C.V</w:t>
            </w:r>
            <w:r w:rsidRPr="00B4507F">
              <w:rPr>
                <w:b/>
              </w:rPr>
              <w:t>.</w:t>
            </w:r>
          </w:p>
          <w:p w:rsidR="002746D0" w:rsidRDefault="002746D0" w:rsidP="007E6BA0">
            <w:pPr>
              <w:pStyle w:val="Prrafodelista"/>
              <w:numPr>
                <w:ilvl w:val="0"/>
                <w:numId w:val="40"/>
              </w:numPr>
              <w:ind w:left="317" w:hanging="283"/>
              <w:rPr>
                <w:b/>
              </w:rPr>
            </w:pPr>
            <w:r>
              <w:rPr>
                <w:b/>
              </w:rPr>
              <w:t>BASER INFRAESTRUCTURA, S.A. DE C.V.</w:t>
            </w:r>
          </w:p>
          <w:p w:rsidR="002746D0" w:rsidRDefault="002746D0" w:rsidP="007E6BA0">
            <w:pPr>
              <w:pStyle w:val="Prrafodelista"/>
              <w:numPr>
                <w:ilvl w:val="0"/>
                <w:numId w:val="40"/>
              </w:numPr>
              <w:ind w:left="317" w:hanging="283"/>
              <w:rPr>
                <w:b/>
              </w:rPr>
            </w:pPr>
            <w:r>
              <w:rPr>
                <w:b/>
              </w:rPr>
              <w:t>PROYECSA E INGENIEROS, S.A. DE C.V.</w:t>
            </w:r>
          </w:p>
          <w:p w:rsidR="002746D0" w:rsidRPr="007E6BA0" w:rsidRDefault="002746D0" w:rsidP="007E6BA0">
            <w:pPr>
              <w:pStyle w:val="Prrafodelista"/>
              <w:numPr>
                <w:ilvl w:val="0"/>
                <w:numId w:val="40"/>
              </w:numPr>
              <w:ind w:left="317" w:hanging="283"/>
              <w:rPr>
                <w:b/>
              </w:rPr>
            </w:pPr>
            <w:r>
              <w:rPr>
                <w:b/>
              </w:rPr>
              <w:t>KAHESA CONSTRUCCIONES, S.A. DE C.V.</w:t>
            </w:r>
          </w:p>
          <w:p w:rsidR="002746D0" w:rsidRDefault="002746D0" w:rsidP="007E6BA0">
            <w:pPr>
              <w:pStyle w:val="Prrafodelista"/>
              <w:numPr>
                <w:ilvl w:val="0"/>
                <w:numId w:val="40"/>
              </w:numPr>
              <w:ind w:left="317" w:hanging="283"/>
              <w:rPr>
                <w:b/>
              </w:rPr>
            </w:pPr>
            <w:r>
              <w:rPr>
                <w:b/>
              </w:rPr>
              <w:t>BUFETE DE CONSTRUCCIONES DELTA, S.A. DE C.V.</w:t>
            </w:r>
          </w:p>
          <w:p w:rsidR="002746D0" w:rsidRPr="007E6BA0" w:rsidRDefault="002746D0" w:rsidP="007E6BA0">
            <w:pPr>
              <w:pStyle w:val="Prrafodelista"/>
              <w:numPr>
                <w:ilvl w:val="0"/>
                <w:numId w:val="40"/>
              </w:numPr>
              <w:ind w:left="317" w:hanging="283"/>
              <w:rPr>
                <w:b/>
              </w:rPr>
            </w:pPr>
            <w:r w:rsidRPr="007E6BA0">
              <w:rPr>
                <w:b/>
              </w:rPr>
              <w:t>A.B.H. EDIFICACIONES Y PROYECTOS, S.A. DE C.V.</w:t>
            </w:r>
          </w:p>
          <w:p w:rsidR="002746D0" w:rsidRDefault="002746D0" w:rsidP="007E6BA0">
            <w:pPr>
              <w:pStyle w:val="Prrafodelista"/>
              <w:numPr>
                <w:ilvl w:val="0"/>
                <w:numId w:val="40"/>
              </w:numPr>
              <w:ind w:left="317" w:hanging="283"/>
              <w:rPr>
                <w:b/>
              </w:rPr>
            </w:pPr>
            <w:r>
              <w:rPr>
                <w:b/>
              </w:rPr>
              <w:t>SOFÍA CONSTRUCCIONES, PROYECTOS Y ASESORÍA, S.A. DE C.V.</w:t>
            </w:r>
          </w:p>
          <w:p w:rsidR="002746D0" w:rsidRDefault="002746D0" w:rsidP="007E6BA0">
            <w:pPr>
              <w:pStyle w:val="Prrafodelista"/>
              <w:numPr>
                <w:ilvl w:val="0"/>
                <w:numId w:val="40"/>
              </w:numPr>
              <w:ind w:left="317" w:hanging="283"/>
              <w:rPr>
                <w:b/>
              </w:rPr>
            </w:pPr>
            <w:r>
              <w:rPr>
                <w:b/>
              </w:rPr>
              <w:t>CONSTRUCTORA Y PROMOTORA SATÉLITE, S.A. DE C.V.</w:t>
            </w:r>
          </w:p>
          <w:p w:rsidR="002746D0" w:rsidRDefault="002746D0" w:rsidP="007E6BA0">
            <w:pPr>
              <w:pStyle w:val="Prrafodelista"/>
              <w:numPr>
                <w:ilvl w:val="0"/>
                <w:numId w:val="40"/>
              </w:numPr>
              <w:ind w:left="317" w:hanging="283"/>
              <w:rPr>
                <w:b/>
              </w:rPr>
            </w:pPr>
            <w:r>
              <w:rPr>
                <w:b/>
              </w:rPr>
              <w:t xml:space="preserve">CONSTRUCCIONES Y PROYECTOS DAJO, </w:t>
            </w:r>
            <w:r w:rsidRPr="003B6A63">
              <w:rPr>
                <w:b/>
              </w:rPr>
              <w:t>S.A. DE C.V.</w:t>
            </w:r>
          </w:p>
          <w:p w:rsidR="002746D0" w:rsidRDefault="002746D0" w:rsidP="007E6BA0">
            <w:pPr>
              <w:pStyle w:val="Prrafodelista"/>
              <w:numPr>
                <w:ilvl w:val="0"/>
                <w:numId w:val="40"/>
              </w:numPr>
              <w:ind w:left="317" w:hanging="283"/>
              <w:rPr>
                <w:b/>
              </w:rPr>
            </w:pPr>
            <w:r>
              <w:rPr>
                <w:b/>
              </w:rPr>
              <w:lastRenderedPageBreak/>
              <w:t>UNIÓN DE INGENIERÍA Y CONSULTORÍA 2000, S.A. DE C.V.</w:t>
            </w:r>
          </w:p>
          <w:p w:rsidR="002746D0" w:rsidRDefault="002746D0" w:rsidP="007E6BA0">
            <w:pPr>
              <w:pStyle w:val="Prrafodelista"/>
              <w:numPr>
                <w:ilvl w:val="0"/>
                <w:numId w:val="40"/>
              </w:numPr>
              <w:ind w:left="317" w:hanging="283"/>
              <w:rPr>
                <w:b/>
              </w:rPr>
            </w:pPr>
            <w:r>
              <w:rPr>
                <w:b/>
              </w:rPr>
              <w:t>GRUPO AZTECA CONSTRUCCIONES, S.A. DE C.V.</w:t>
            </w:r>
          </w:p>
          <w:p w:rsidR="002746D0" w:rsidRDefault="002746D0" w:rsidP="007E6BA0">
            <w:pPr>
              <w:pStyle w:val="Prrafodelista"/>
              <w:numPr>
                <w:ilvl w:val="0"/>
                <w:numId w:val="40"/>
              </w:numPr>
              <w:ind w:left="317" w:hanging="283"/>
              <w:rPr>
                <w:b/>
              </w:rPr>
            </w:pPr>
            <w:r>
              <w:rPr>
                <w:b/>
              </w:rPr>
              <w:t>CONSTRUCCIONES CEOLLIN, S.A. DE C.V.</w:t>
            </w:r>
          </w:p>
          <w:p w:rsidR="002746D0" w:rsidRDefault="002746D0" w:rsidP="007E6BA0">
            <w:pPr>
              <w:pStyle w:val="Prrafodelista"/>
              <w:numPr>
                <w:ilvl w:val="0"/>
                <w:numId w:val="40"/>
              </w:numPr>
              <w:ind w:left="317" w:hanging="283"/>
              <w:rPr>
                <w:b/>
              </w:rPr>
            </w:pPr>
            <w:r>
              <w:rPr>
                <w:b/>
              </w:rPr>
              <w:t>GRUPO CONSTRUCTOR BUVECSA, S.A. DE C.V.</w:t>
            </w:r>
          </w:p>
          <w:p w:rsidR="002746D0" w:rsidRPr="003948A3" w:rsidRDefault="002746D0" w:rsidP="003948A3">
            <w:pPr>
              <w:pStyle w:val="Prrafodelista"/>
              <w:numPr>
                <w:ilvl w:val="0"/>
                <w:numId w:val="40"/>
              </w:numPr>
              <w:ind w:left="317" w:hanging="283"/>
              <w:rPr>
                <w:b/>
              </w:rPr>
            </w:pPr>
            <w:r>
              <w:rPr>
                <w:b/>
              </w:rPr>
              <w:t>KAPRA EDIFICACIONES, S.A. DE C.V.</w:t>
            </w:r>
          </w:p>
        </w:tc>
      </w:tr>
      <w:tr w:rsidR="002746D0" w:rsidRPr="00FB31D7" w:rsidTr="003948A3">
        <w:trPr>
          <w:trHeight w:val="204"/>
        </w:trPr>
        <w:tc>
          <w:tcPr>
            <w:tcW w:w="9904" w:type="dxa"/>
            <w:gridSpan w:val="2"/>
            <w:vAlign w:val="center"/>
          </w:tcPr>
          <w:p w:rsidR="002746D0" w:rsidRPr="003948A3" w:rsidRDefault="002746D0" w:rsidP="003948A3">
            <w:pPr>
              <w:jc w:val="right"/>
              <w:rPr>
                <w:b/>
              </w:rPr>
            </w:pPr>
            <w:r w:rsidRPr="007E6BA0">
              <w:rPr>
                <w:b/>
              </w:rPr>
              <w:lastRenderedPageBreak/>
              <w:t xml:space="preserve">(Anexo </w:t>
            </w:r>
            <w:r>
              <w:rPr>
                <w:b/>
              </w:rPr>
              <w:t>6</w:t>
            </w:r>
            <w:r w:rsidRPr="007E6BA0">
              <w:rPr>
                <w:b/>
              </w:rPr>
              <w:t>)</w:t>
            </w:r>
          </w:p>
        </w:tc>
      </w:tr>
    </w:tbl>
    <w:p w:rsidR="002746D0" w:rsidRPr="003A6CBC" w:rsidRDefault="002746D0" w:rsidP="00993AA8">
      <w:pPr>
        <w:spacing w:after="0"/>
        <w:jc w:val="both"/>
        <w:rPr>
          <w:rFonts w:cstheme="minorHAnsi"/>
          <w:b/>
          <w:snapToGrid w:val="0"/>
          <w:sz w:val="20"/>
          <w:lang w:val="es-ES_tradnl"/>
        </w:rPr>
      </w:pPr>
    </w:p>
    <w:p w:rsidR="002746D0" w:rsidRPr="00FB31D7" w:rsidRDefault="002746D0" w:rsidP="00B47175">
      <w:pPr>
        <w:pStyle w:val="Prrafodelista"/>
        <w:numPr>
          <w:ilvl w:val="0"/>
          <w:numId w:val="2"/>
        </w:numPr>
        <w:spacing w:after="0"/>
        <w:jc w:val="both"/>
        <w:rPr>
          <w:rFonts w:cstheme="minorHAnsi"/>
          <w:b/>
          <w:snapToGrid w:val="0"/>
          <w:lang w:val="es-ES_tradnl"/>
        </w:rPr>
      </w:pPr>
      <w:r w:rsidRPr="00FB31D7">
        <w:rPr>
          <w:rFonts w:cstheme="minorHAnsi"/>
          <w:b/>
          <w:snapToGrid w:val="0"/>
          <w:lang w:val="es-ES_tradnl"/>
        </w:rPr>
        <w:t xml:space="preserve">Junta de Aclaraciones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376"/>
        <w:gridCol w:w="7528"/>
      </w:tblGrid>
      <w:tr w:rsidR="002746D0" w:rsidRPr="00FB31D7" w:rsidTr="00C95738">
        <w:trPr>
          <w:trHeight w:val="227"/>
        </w:trPr>
        <w:tc>
          <w:tcPr>
            <w:tcW w:w="2376" w:type="dxa"/>
            <w:vAlign w:val="center"/>
          </w:tcPr>
          <w:p w:rsidR="002746D0" w:rsidRPr="00FB31D7" w:rsidRDefault="002746D0" w:rsidP="003420B5">
            <w:pPr>
              <w:jc w:val="center"/>
              <w:rPr>
                <w:rFonts w:cstheme="minorHAnsi"/>
                <w:b/>
                <w:snapToGrid w:val="0"/>
                <w:lang w:val="es-ES_tradnl"/>
              </w:rPr>
            </w:pPr>
            <w:r w:rsidRPr="00FB31D7">
              <w:rPr>
                <w:rFonts w:cstheme="minorHAnsi"/>
                <w:b/>
                <w:snapToGrid w:val="0"/>
                <w:lang w:val="es-ES_tradnl"/>
              </w:rPr>
              <w:t>Fecha</w:t>
            </w:r>
          </w:p>
        </w:tc>
        <w:tc>
          <w:tcPr>
            <w:tcW w:w="7528" w:type="dxa"/>
            <w:vAlign w:val="center"/>
          </w:tcPr>
          <w:p w:rsidR="002746D0" w:rsidRPr="00FB31D7" w:rsidRDefault="002746D0" w:rsidP="003420B5">
            <w:pPr>
              <w:jc w:val="center"/>
              <w:rPr>
                <w:rFonts w:cstheme="minorHAnsi"/>
                <w:b/>
                <w:snapToGrid w:val="0"/>
                <w:lang w:val="es-ES_tradnl"/>
              </w:rPr>
            </w:pPr>
            <w:r w:rsidRPr="00FB31D7">
              <w:rPr>
                <w:rFonts w:cstheme="minorHAnsi"/>
                <w:b/>
                <w:snapToGrid w:val="0"/>
                <w:lang w:val="es-ES_tradnl"/>
              </w:rPr>
              <w:t>Asistentes</w:t>
            </w:r>
          </w:p>
        </w:tc>
      </w:tr>
      <w:tr w:rsidR="002746D0" w:rsidRPr="00FB31D7" w:rsidTr="003948A3">
        <w:trPr>
          <w:trHeight w:val="2285"/>
        </w:trPr>
        <w:tc>
          <w:tcPr>
            <w:tcW w:w="2376" w:type="dxa"/>
            <w:vAlign w:val="center"/>
          </w:tcPr>
          <w:p w:rsidR="002746D0" w:rsidRPr="0006284C" w:rsidRDefault="002746D0" w:rsidP="009A1AA5">
            <w:pPr>
              <w:ind w:left="-142" w:right="-169"/>
              <w:jc w:val="center"/>
              <w:rPr>
                <w:rFonts w:cstheme="minorHAnsi"/>
                <w:b/>
                <w:snapToGrid w:val="0"/>
                <w:color w:val="0000FF"/>
                <w:lang w:val="es-ES_tradnl"/>
              </w:rPr>
            </w:pPr>
            <w:r w:rsidRPr="00AD2BF3">
              <w:rPr>
                <w:rFonts w:cstheme="minorHAnsi"/>
                <w:noProof/>
                <w:snapToGrid w:val="0"/>
                <w:color w:val="0000FF"/>
                <w:lang w:val="es-ES_tradnl"/>
              </w:rPr>
              <w:t>03 de marzo de 2016</w:t>
            </w:r>
          </w:p>
        </w:tc>
        <w:tc>
          <w:tcPr>
            <w:tcW w:w="7528" w:type="dxa"/>
            <w:vAlign w:val="center"/>
          </w:tcPr>
          <w:p w:rsidR="002746D0" w:rsidRDefault="002746D0" w:rsidP="00571256">
            <w:pPr>
              <w:pStyle w:val="Prrafodelista"/>
              <w:numPr>
                <w:ilvl w:val="0"/>
                <w:numId w:val="41"/>
              </w:numPr>
              <w:ind w:left="317" w:hanging="283"/>
              <w:rPr>
                <w:b/>
              </w:rPr>
            </w:pPr>
            <w:r>
              <w:rPr>
                <w:b/>
              </w:rPr>
              <w:t>R&amp;R CONSTRUCCIONES Y PROYECTOS, S.A. DE C.V</w:t>
            </w:r>
            <w:r w:rsidRPr="00B4507F">
              <w:rPr>
                <w:b/>
              </w:rPr>
              <w:t>.</w:t>
            </w:r>
          </w:p>
          <w:p w:rsidR="002746D0" w:rsidRDefault="002746D0" w:rsidP="007E6BA0">
            <w:pPr>
              <w:pStyle w:val="Prrafodelista"/>
              <w:numPr>
                <w:ilvl w:val="0"/>
                <w:numId w:val="41"/>
              </w:numPr>
              <w:ind w:left="317" w:hanging="283"/>
              <w:rPr>
                <w:b/>
              </w:rPr>
            </w:pPr>
            <w:r>
              <w:rPr>
                <w:b/>
              </w:rPr>
              <w:t>BUFETE DE CONSTRUCCIONES DELTA, S.A. DE C.V.</w:t>
            </w:r>
          </w:p>
          <w:p w:rsidR="002746D0" w:rsidRPr="007E6BA0" w:rsidRDefault="002746D0" w:rsidP="007E6BA0">
            <w:pPr>
              <w:pStyle w:val="Prrafodelista"/>
              <w:numPr>
                <w:ilvl w:val="0"/>
                <w:numId w:val="41"/>
              </w:numPr>
              <w:ind w:left="317" w:hanging="283"/>
              <w:rPr>
                <w:b/>
              </w:rPr>
            </w:pPr>
            <w:r w:rsidRPr="007E6BA0">
              <w:rPr>
                <w:b/>
              </w:rPr>
              <w:t>A.B.H. EDIFICACIONES Y PROYECTOS, S.A. DE C.V.</w:t>
            </w:r>
          </w:p>
          <w:p w:rsidR="002746D0" w:rsidRDefault="002746D0" w:rsidP="007E6BA0">
            <w:pPr>
              <w:pStyle w:val="Prrafodelista"/>
              <w:numPr>
                <w:ilvl w:val="0"/>
                <w:numId w:val="41"/>
              </w:numPr>
              <w:ind w:left="317" w:hanging="283"/>
              <w:rPr>
                <w:b/>
              </w:rPr>
            </w:pPr>
            <w:r>
              <w:rPr>
                <w:b/>
              </w:rPr>
              <w:t>SOFÍA CONSTRUCCIONES, PROYECTOS Y ASESORÍA, S.A. DE C.V.</w:t>
            </w:r>
          </w:p>
          <w:p w:rsidR="002746D0" w:rsidRDefault="002746D0" w:rsidP="007E6BA0">
            <w:pPr>
              <w:pStyle w:val="Prrafodelista"/>
              <w:numPr>
                <w:ilvl w:val="0"/>
                <w:numId w:val="41"/>
              </w:numPr>
              <w:ind w:left="317" w:hanging="283"/>
              <w:rPr>
                <w:b/>
              </w:rPr>
            </w:pPr>
            <w:r>
              <w:rPr>
                <w:b/>
              </w:rPr>
              <w:t>CONSTRUCTORA Y PROMOTORA SATÉLITE, S.A. DE C.V.</w:t>
            </w:r>
          </w:p>
          <w:p w:rsidR="002746D0" w:rsidRDefault="002746D0" w:rsidP="007E6BA0">
            <w:pPr>
              <w:pStyle w:val="Prrafodelista"/>
              <w:numPr>
                <w:ilvl w:val="0"/>
                <w:numId w:val="41"/>
              </w:numPr>
              <w:ind w:left="317" w:hanging="283"/>
              <w:rPr>
                <w:b/>
              </w:rPr>
            </w:pPr>
            <w:r>
              <w:rPr>
                <w:b/>
              </w:rPr>
              <w:t xml:space="preserve">CONSTRUCCIONES Y PROYECTOS DAJO, </w:t>
            </w:r>
            <w:r w:rsidRPr="003B6A63">
              <w:rPr>
                <w:b/>
              </w:rPr>
              <w:t>S.A. DE C.V.</w:t>
            </w:r>
          </w:p>
          <w:p w:rsidR="002746D0" w:rsidRDefault="002746D0" w:rsidP="007E6BA0">
            <w:pPr>
              <w:pStyle w:val="Prrafodelista"/>
              <w:numPr>
                <w:ilvl w:val="0"/>
                <w:numId w:val="41"/>
              </w:numPr>
              <w:ind w:left="317" w:hanging="283"/>
              <w:rPr>
                <w:b/>
              </w:rPr>
            </w:pPr>
            <w:r>
              <w:rPr>
                <w:b/>
              </w:rPr>
              <w:t>UNIÓN DE INGENIERÍA Y CONSULTORÍA 2000, S.A. DE C.V.</w:t>
            </w:r>
          </w:p>
          <w:p w:rsidR="002746D0" w:rsidRPr="003948A3" w:rsidRDefault="002746D0" w:rsidP="003948A3">
            <w:pPr>
              <w:pStyle w:val="Prrafodelista"/>
              <w:numPr>
                <w:ilvl w:val="0"/>
                <w:numId w:val="41"/>
              </w:numPr>
              <w:ind w:left="317" w:hanging="283"/>
              <w:rPr>
                <w:b/>
              </w:rPr>
            </w:pPr>
            <w:r>
              <w:rPr>
                <w:b/>
              </w:rPr>
              <w:t>CONSTRUCCIONES CEOLLIN, S.A. DE C.V.</w:t>
            </w:r>
          </w:p>
        </w:tc>
      </w:tr>
      <w:tr w:rsidR="002746D0" w:rsidRPr="00FB31D7" w:rsidTr="003948A3">
        <w:trPr>
          <w:trHeight w:val="702"/>
        </w:trPr>
        <w:tc>
          <w:tcPr>
            <w:tcW w:w="9904" w:type="dxa"/>
            <w:gridSpan w:val="2"/>
            <w:vAlign w:val="center"/>
          </w:tcPr>
          <w:p w:rsidR="002746D0" w:rsidRDefault="002746D0" w:rsidP="004D5883">
            <w:pPr>
              <w:jc w:val="both"/>
              <w:rPr>
                <w:rFonts w:cstheme="minorHAnsi"/>
                <w:snapToGrid w:val="0"/>
                <w:lang w:val="es-ES_tradnl"/>
              </w:rPr>
            </w:pPr>
            <w:r w:rsidRPr="00DA735B">
              <w:rPr>
                <w:rFonts w:cstheme="minorHAnsi"/>
                <w:snapToGrid w:val="0"/>
                <w:lang w:val="es-ES_tradnl"/>
              </w:rPr>
              <w:t xml:space="preserve">Vía correo electrónico se envió el Acta de Junta de Aclaraciones, a las </w:t>
            </w:r>
            <w:r>
              <w:rPr>
                <w:rFonts w:cstheme="minorHAnsi"/>
                <w:snapToGrid w:val="0"/>
                <w:lang w:val="es-ES_tradnl"/>
              </w:rPr>
              <w:t xml:space="preserve">nueve </w:t>
            </w:r>
            <w:r w:rsidRPr="00DA735B">
              <w:rPr>
                <w:rFonts w:cstheme="minorHAnsi"/>
                <w:snapToGrid w:val="0"/>
                <w:lang w:val="es-ES_tradnl"/>
              </w:rPr>
              <w:t>empresas que no asistieron a este evento.</w:t>
            </w:r>
          </w:p>
          <w:p w:rsidR="002746D0" w:rsidRPr="00DA735B" w:rsidRDefault="002746D0" w:rsidP="004D5883">
            <w:pPr>
              <w:jc w:val="right"/>
              <w:rPr>
                <w:rFonts w:cstheme="minorHAnsi"/>
                <w:snapToGrid w:val="0"/>
                <w:lang w:val="es-ES_tradnl"/>
              </w:rPr>
            </w:pPr>
            <w:r w:rsidRPr="00DA735B">
              <w:rPr>
                <w:rFonts w:cstheme="minorHAnsi"/>
                <w:snapToGrid w:val="0"/>
                <w:lang w:val="es-ES_tradnl"/>
              </w:rPr>
              <w:t xml:space="preserve">                                     </w:t>
            </w:r>
            <w:r>
              <w:rPr>
                <w:rFonts w:cstheme="minorHAnsi"/>
                <w:snapToGrid w:val="0"/>
                <w:lang w:val="es-ES_tradnl"/>
              </w:rPr>
              <w:t xml:space="preserve">         </w:t>
            </w:r>
            <w:r w:rsidRPr="00DA735B">
              <w:rPr>
                <w:rFonts w:cstheme="minorHAnsi"/>
                <w:snapToGrid w:val="0"/>
                <w:lang w:val="es-ES_tradnl"/>
              </w:rPr>
              <w:t xml:space="preserve">                                                                                                                     </w:t>
            </w:r>
            <w:r w:rsidRPr="00DA735B">
              <w:rPr>
                <w:rFonts w:cstheme="minorHAnsi"/>
                <w:b/>
                <w:snapToGrid w:val="0"/>
                <w:lang w:val="es-ES_tradnl"/>
              </w:rPr>
              <w:t xml:space="preserve">(Anexo </w:t>
            </w:r>
            <w:r>
              <w:rPr>
                <w:rFonts w:cstheme="minorHAnsi"/>
                <w:b/>
                <w:snapToGrid w:val="0"/>
                <w:lang w:val="es-ES_tradnl"/>
              </w:rPr>
              <w:t>7</w:t>
            </w:r>
            <w:r w:rsidRPr="00DA735B">
              <w:rPr>
                <w:rFonts w:cstheme="minorHAnsi"/>
                <w:b/>
                <w:snapToGrid w:val="0"/>
                <w:lang w:val="es-ES_tradnl"/>
              </w:rPr>
              <w:t>)</w:t>
            </w:r>
          </w:p>
        </w:tc>
      </w:tr>
    </w:tbl>
    <w:p w:rsidR="002746D0" w:rsidRPr="008F6E6B" w:rsidRDefault="002746D0">
      <w:pPr>
        <w:rPr>
          <w:rFonts w:cstheme="minorHAnsi"/>
          <w:b/>
          <w:snapToGrid w:val="0"/>
          <w:lang w:val="es-ES_tradnl"/>
        </w:rPr>
      </w:pPr>
    </w:p>
    <w:p w:rsidR="002746D0" w:rsidRPr="00FB31D7" w:rsidRDefault="002746D0" w:rsidP="00B47175">
      <w:pPr>
        <w:pStyle w:val="Prrafodelista"/>
        <w:numPr>
          <w:ilvl w:val="0"/>
          <w:numId w:val="2"/>
        </w:numPr>
        <w:spacing w:after="0"/>
        <w:jc w:val="both"/>
        <w:rPr>
          <w:rFonts w:cstheme="minorHAnsi"/>
          <w:b/>
          <w:snapToGrid w:val="0"/>
          <w:lang w:val="es-ES_tradnl"/>
        </w:rPr>
      </w:pPr>
      <w:r w:rsidRPr="00FB31D7">
        <w:rPr>
          <w:rFonts w:cstheme="minorHAnsi"/>
          <w:b/>
          <w:snapToGrid w:val="0"/>
          <w:lang w:val="es-ES_tradnl"/>
        </w:rPr>
        <w:t>Acto de presentación y apertura de propuestas</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376"/>
        <w:gridCol w:w="7528"/>
      </w:tblGrid>
      <w:tr w:rsidR="002746D0" w:rsidRPr="00FB31D7" w:rsidTr="006D11F7">
        <w:trPr>
          <w:trHeight w:val="227"/>
        </w:trPr>
        <w:tc>
          <w:tcPr>
            <w:tcW w:w="2376" w:type="dxa"/>
            <w:vAlign w:val="center"/>
          </w:tcPr>
          <w:p w:rsidR="002746D0" w:rsidRPr="00FB31D7" w:rsidRDefault="002746D0" w:rsidP="00B1122D">
            <w:pPr>
              <w:jc w:val="center"/>
              <w:rPr>
                <w:rFonts w:cstheme="minorHAnsi"/>
                <w:b/>
                <w:snapToGrid w:val="0"/>
                <w:lang w:val="es-ES_tradnl"/>
              </w:rPr>
            </w:pPr>
            <w:r w:rsidRPr="00FB31D7">
              <w:rPr>
                <w:rFonts w:cstheme="minorHAnsi"/>
                <w:b/>
                <w:snapToGrid w:val="0"/>
                <w:lang w:val="es-ES_tradnl"/>
              </w:rPr>
              <w:t>Fecha</w:t>
            </w:r>
          </w:p>
        </w:tc>
        <w:tc>
          <w:tcPr>
            <w:tcW w:w="7528" w:type="dxa"/>
            <w:vAlign w:val="center"/>
          </w:tcPr>
          <w:p w:rsidR="002746D0" w:rsidRPr="00FB31D7" w:rsidRDefault="002746D0" w:rsidP="00B1122D">
            <w:pPr>
              <w:jc w:val="center"/>
              <w:rPr>
                <w:rFonts w:cstheme="minorHAnsi"/>
                <w:b/>
                <w:snapToGrid w:val="0"/>
                <w:lang w:val="es-ES_tradnl"/>
              </w:rPr>
            </w:pPr>
            <w:r w:rsidRPr="00FB31D7">
              <w:rPr>
                <w:rFonts w:cstheme="minorHAnsi"/>
                <w:b/>
                <w:snapToGrid w:val="0"/>
                <w:lang w:val="es-ES_tradnl"/>
              </w:rPr>
              <w:t>Presentaron propuesta</w:t>
            </w:r>
          </w:p>
        </w:tc>
      </w:tr>
      <w:tr w:rsidR="002746D0" w:rsidRPr="00FB31D7" w:rsidTr="003E6D85">
        <w:trPr>
          <w:trHeight w:val="2122"/>
        </w:trPr>
        <w:tc>
          <w:tcPr>
            <w:tcW w:w="2376" w:type="dxa"/>
            <w:vAlign w:val="center"/>
          </w:tcPr>
          <w:p w:rsidR="002746D0" w:rsidRPr="0006284C" w:rsidRDefault="002746D0" w:rsidP="00757789">
            <w:pPr>
              <w:ind w:right="-169" w:hanging="142"/>
              <w:jc w:val="center"/>
              <w:rPr>
                <w:rFonts w:cstheme="minorHAnsi"/>
                <w:snapToGrid w:val="0"/>
                <w:color w:val="0000FF"/>
                <w:lang w:val="es-ES_tradnl"/>
              </w:rPr>
            </w:pPr>
            <w:r w:rsidRPr="00AD2BF3">
              <w:rPr>
                <w:rFonts w:cstheme="minorHAnsi"/>
                <w:noProof/>
                <w:snapToGrid w:val="0"/>
                <w:color w:val="0000FF"/>
                <w:lang w:val="es-ES_tradnl"/>
              </w:rPr>
              <w:t>11 de marzo de 2016</w:t>
            </w:r>
          </w:p>
        </w:tc>
        <w:tc>
          <w:tcPr>
            <w:tcW w:w="7528" w:type="dxa"/>
            <w:vAlign w:val="center"/>
          </w:tcPr>
          <w:p w:rsidR="002746D0" w:rsidRDefault="002746D0" w:rsidP="00571256">
            <w:pPr>
              <w:pStyle w:val="Prrafodelista"/>
              <w:numPr>
                <w:ilvl w:val="0"/>
                <w:numId w:val="42"/>
              </w:numPr>
              <w:ind w:left="317" w:hanging="283"/>
              <w:rPr>
                <w:b/>
              </w:rPr>
            </w:pPr>
            <w:r>
              <w:rPr>
                <w:b/>
              </w:rPr>
              <w:t>R&amp;R CONSTRUCCIONES Y PROYECTOS, S.A. DE C.V</w:t>
            </w:r>
            <w:r w:rsidRPr="00B4507F">
              <w:rPr>
                <w:b/>
              </w:rPr>
              <w:t>.</w:t>
            </w:r>
          </w:p>
          <w:p w:rsidR="002746D0" w:rsidRDefault="002746D0" w:rsidP="00571256">
            <w:pPr>
              <w:pStyle w:val="Prrafodelista"/>
              <w:numPr>
                <w:ilvl w:val="0"/>
                <w:numId w:val="42"/>
              </w:numPr>
              <w:ind w:left="317" w:hanging="283"/>
              <w:rPr>
                <w:b/>
              </w:rPr>
            </w:pPr>
            <w:r>
              <w:rPr>
                <w:b/>
              </w:rPr>
              <w:t>BASER INFRAESTRUCTURA, S.A. DE C.V.</w:t>
            </w:r>
          </w:p>
          <w:p w:rsidR="002746D0" w:rsidRDefault="002746D0" w:rsidP="00571256">
            <w:pPr>
              <w:pStyle w:val="Prrafodelista"/>
              <w:numPr>
                <w:ilvl w:val="0"/>
                <w:numId w:val="42"/>
              </w:numPr>
              <w:ind w:left="317" w:hanging="283"/>
              <w:rPr>
                <w:b/>
              </w:rPr>
            </w:pPr>
            <w:r>
              <w:rPr>
                <w:b/>
              </w:rPr>
              <w:t>PROYECSA E INGENIEROS, S.A. DE C.V.</w:t>
            </w:r>
          </w:p>
          <w:p w:rsidR="002746D0" w:rsidRPr="007E6BA0" w:rsidRDefault="002746D0" w:rsidP="00571256">
            <w:pPr>
              <w:pStyle w:val="Prrafodelista"/>
              <w:numPr>
                <w:ilvl w:val="0"/>
                <w:numId w:val="42"/>
              </w:numPr>
              <w:ind w:left="317" w:hanging="283"/>
              <w:rPr>
                <w:b/>
              </w:rPr>
            </w:pPr>
            <w:r>
              <w:rPr>
                <w:b/>
              </w:rPr>
              <w:t>KAHESA CONSTRUCCIONES, S.A. DE C.V.</w:t>
            </w:r>
          </w:p>
          <w:p w:rsidR="002746D0" w:rsidRDefault="002746D0" w:rsidP="00571256">
            <w:pPr>
              <w:pStyle w:val="Prrafodelista"/>
              <w:numPr>
                <w:ilvl w:val="0"/>
                <w:numId w:val="42"/>
              </w:numPr>
              <w:ind w:left="317" w:hanging="283"/>
              <w:rPr>
                <w:b/>
              </w:rPr>
            </w:pPr>
            <w:r>
              <w:rPr>
                <w:b/>
              </w:rPr>
              <w:t>BUFETE DE CONSTRUCCIONES DELTA, S.A. DE C.V.</w:t>
            </w:r>
          </w:p>
          <w:p w:rsidR="002746D0" w:rsidRDefault="002746D0" w:rsidP="00571256">
            <w:pPr>
              <w:pStyle w:val="Prrafodelista"/>
              <w:numPr>
                <w:ilvl w:val="0"/>
                <w:numId w:val="42"/>
              </w:numPr>
              <w:ind w:left="317" w:hanging="283"/>
              <w:rPr>
                <w:b/>
              </w:rPr>
            </w:pPr>
            <w:r>
              <w:rPr>
                <w:b/>
              </w:rPr>
              <w:t>A.B.H. EDIFICACIONES Y PROYECTOS, S.A. DE C.V.</w:t>
            </w:r>
          </w:p>
          <w:p w:rsidR="002746D0" w:rsidRDefault="002746D0" w:rsidP="00571256">
            <w:pPr>
              <w:pStyle w:val="Prrafodelista"/>
              <w:numPr>
                <w:ilvl w:val="0"/>
                <w:numId w:val="42"/>
              </w:numPr>
              <w:ind w:left="317" w:hanging="283"/>
              <w:rPr>
                <w:b/>
              </w:rPr>
            </w:pPr>
            <w:r>
              <w:rPr>
                <w:b/>
              </w:rPr>
              <w:t>SOFÍA CONSTRUCCIONES, PROYECTOS Y ASESORÍA, S.A. DE C.V.</w:t>
            </w:r>
          </w:p>
          <w:p w:rsidR="002746D0" w:rsidRDefault="002746D0" w:rsidP="00571256">
            <w:pPr>
              <w:pStyle w:val="Prrafodelista"/>
              <w:numPr>
                <w:ilvl w:val="0"/>
                <w:numId w:val="42"/>
              </w:numPr>
              <w:ind w:left="317" w:hanging="283"/>
              <w:rPr>
                <w:b/>
              </w:rPr>
            </w:pPr>
            <w:r>
              <w:rPr>
                <w:b/>
              </w:rPr>
              <w:t>CONSTRUCTORA Y PROMOTORA SATÉLITE, S.A. DE C.V.</w:t>
            </w:r>
          </w:p>
          <w:p w:rsidR="002746D0" w:rsidRDefault="002746D0" w:rsidP="00571256">
            <w:pPr>
              <w:pStyle w:val="Prrafodelista"/>
              <w:numPr>
                <w:ilvl w:val="0"/>
                <w:numId w:val="42"/>
              </w:numPr>
              <w:ind w:left="317" w:hanging="283"/>
              <w:rPr>
                <w:b/>
              </w:rPr>
            </w:pPr>
            <w:r>
              <w:rPr>
                <w:b/>
              </w:rPr>
              <w:t xml:space="preserve">CONSTRUCCIONES Y PROYECTOS DAJO, </w:t>
            </w:r>
            <w:r w:rsidRPr="003B6A63">
              <w:rPr>
                <w:b/>
              </w:rPr>
              <w:t>S.A. DE C.V.</w:t>
            </w:r>
          </w:p>
          <w:p w:rsidR="002746D0" w:rsidRDefault="002746D0" w:rsidP="00571256">
            <w:pPr>
              <w:pStyle w:val="Prrafodelista"/>
              <w:numPr>
                <w:ilvl w:val="0"/>
                <w:numId w:val="42"/>
              </w:numPr>
              <w:ind w:left="317" w:hanging="283"/>
              <w:rPr>
                <w:b/>
              </w:rPr>
            </w:pPr>
            <w:r>
              <w:rPr>
                <w:b/>
              </w:rPr>
              <w:t>UNIÓN DE INGENIERÍA Y CONSULTORÍA 2000, S.A. DE C.V.</w:t>
            </w:r>
          </w:p>
          <w:p w:rsidR="002746D0" w:rsidRDefault="002746D0" w:rsidP="00571256">
            <w:pPr>
              <w:pStyle w:val="Prrafodelista"/>
              <w:numPr>
                <w:ilvl w:val="0"/>
                <w:numId w:val="42"/>
              </w:numPr>
              <w:ind w:left="317" w:hanging="283"/>
              <w:rPr>
                <w:b/>
              </w:rPr>
            </w:pPr>
            <w:r>
              <w:rPr>
                <w:b/>
              </w:rPr>
              <w:t>GRUPO AZTECA CONSTRUCCIONES, S.A. DE C.V.</w:t>
            </w:r>
          </w:p>
          <w:p w:rsidR="002746D0" w:rsidRDefault="002746D0" w:rsidP="00571256">
            <w:pPr>
              <w:pStyle w:val="Prrafodelista"/>
              <w:numPr>
                <w:ilvl w:val="0"/>
                <w:numId w:val="42"/>
              </w:numPr>
              <w:ind w:left="317" w:hanging="283"/>
              <w:rPr>
                <w:b/>
              </w:rPr>
            </w:pPr>
            <w:r>
              <w:rPr>
                <w:b/>
              </w:rPr>
              <w:t>GRUPO CONSTRUCTOR BUVECSA, S.A. DE C.V.</w:t>
            </w:r>
          </w:p>
          <w:p w:rsidR="002746D0" w:rsidRDefault="002746D0" w:rsidP="00571256">
            <w:pPr>
              <w:pStyle w:val="Prrafodelista"/>
              <w:numPr>
                <w:ilvl w:val="0"/>
                <w:numId w:val="42"/>
              </w:numPr>
              <w:ind w:left="317" w:hanging="283"/>
              <w:rPr>
                <w:b/>
              </w:rPr>
            </w:pPr>
            <w:r>
              <w:rPr>
                <w:b/>
              </w:rPr>
              <w:t>KAPRA EDIFICACIONES, S.A. DE C.V.</w:t>
            </w:r>
          </w:p>
          <w:p w:rsidR="002746D0" w:rsidRPr="00C81C51" w:rsidRDefault="002746D0" w:rsidP="00571256">
            <w:pPr>
              <w:pStyle w:val="Prrafodelista"/>
              <w:ind w:left="317"/>
              <w:jc w:val="right"/>
              <w:rPr>
                <w:b/>
              </w:rPr>
            </w:pPr>
          </w:p>
        </w:tc>
      </w:tr>
      <w:tr w:rsidR="002746D0" w:rsidRPr="00FB31D7" w:rsidTr="002D4194">
        <w:trPr>
          <w:trHeight w:val="258"/>
        </w:trPr>
        <w:tc>
          <w:tcPr>
            <w:tcW w:w="9904" w:type="dxa"/>
            <w:gridSpan w:val="2"/>
            <w:vAlign w:val="center"/>
          </w:tcPr>
          <w:p w:rsidR="002746D0" w:rsidRPr="00FB31D7" w:rsidRDefault="002746D0" w:rsidP="004D5883">
            <w:pPr>
              <w:jc w:val="both"/>
              <w:rPr>
                <w:rFonts w:cstheme="minorHAnsi"/>
                <w:snapToGrid w:val="0"/>
              </w:rPr>
            </w:pPr>
            <w:r w:rsidRPr="004D5883">
              <w:rPr>
                <w:rFonts w:cstheme="minorHAnsi"/>
                <w:snapToGrid w:val="0"/>
                <w:lang w:val="es-ES_tradnl"/>
              </w:rPr>
              <w:t>De las empresas inscritas en el procedimiento, cuatro de ellas no presentaron propuesta.</w:t>
            </w:r>
            <w:r>
              <w:rPr>
                <w:rFonts w:cstheme="minorHAnsi"/>
                <w:snapToGrid w:val="0"/>
                <w:lang w:val="es-ES_tradnl"/>
              </w:rPr>
              <w:t xml:space="preserve">                 </w:t>
            </w:r>
            <w:r w:rsidRPr="00FB31D7">
              <w:rPr>
                <w:rFonts w:cstheme="minorHAnsi"/>
                <w:b/>
                <w:snapToGrid w:val="0"/>
                <w:lang w:val="es-ES_tradnl"/>
              </w:rPr>
              <w:t xml:space="preserve">(Anexo </w:t>
            </w:r>
            <w:r>
              <w:rPr>
                <w:rFonts w:cstheme="minorHAnsi"/>
                <w:b/>
                <w:snapToGrid w:val="0"/>
                <w:lang w:val="es-ES_tradnl"/>
              </w:rPr>
              <w:t>8</w:t>
            </w:r>
            <w:r w:rsidRPr="00FB31D7">
              <w:rPr>
                <w:rFonts w:cstheme="minorHAnsi"/>
                <w:b/>
                <w:snapToGrid w:val="0"/>
                <w:lang w:val="es-ES_tradnl"/>
              </w:rPr>
              <w:t>)</w:t>
            </w:r>
          </w:p>
        </w:tc>
      </w:tr>
    </w:tbl>
    <w:p w:rsidR="002746D0" w:rsidRDefault="002746D0" w:rsidP="00CA1A85">
      <w:pPr>
        <w:spacing w:after="0"/>
        <w:jc w:val="both"/>
        <w:rPr>
          <w:rFonts w:cstheme="minorHAnsi"/>
          <w:b/>
          <w:snapToGrid w:val="0"/>
          <w:sz w:val="18"/>
        </w:rPr>
      </w:pPr>
    </w:p>
    <w:p w:rsidR="002746D0" w:rsidRPr="00FB31D7" w:rsidRDefault="002746D0" w:rsidP="00CA1A85">
      <w:pPr>
        <w:spacing w:after="0"/>
        <w:jc w:val="both"/>
        <w:rPr>
          <w:rFonts w:cstheme="minorHAnsi"/>
          <w:b/>
          <w:snapToGrid w:val="0"/>
        </w:rPr>
      </w:pPr>
      <w:r w:rsidRPr="00FB31D7">
        <w:rPr>
          <w:rFonts w:cstheme="minorHAnsi"/>
          <w:b/>
          <w:snapToGrid w:val="0"/>
        </w:rPr>
        <w:t>DICTÁMENES RESOLUTIVOS</w:t>
      </w:r>
    </w:p>
    <w:p w:rsidR="002746D0" w:rsidRPr="00035F26" w:rsidRDefault="002746D0" w:rsidP="00CA1A85">
      <w:pPr>
        <w:spacing w:after="0"/>
        <w:jc w:val="both"/>
        <w:rPr>
          <w:rFonts w:cstheme="minorHAnsi"/>
          <w:snapToGrid w:val="0"/>
          <w:sz w:val="18"/>
        </w:rPr>
      </w:pPr>
    </w:p>
    <w:p w:rsidR="002746D0" w:rsidRPr="00FB31D7" w:rsidRDefault="002746D0" w:rsidP="00B47175">
      <w:pPr>
        <w:pStyle w:val="Prrafodelista"/>
        <w:numPr>
          <w:ilvl w:val="0"/>
          <w:numId w:val="4"/>
        </w:numPr>
        <w:spacing w:after="0"/>
        <w:ind w:left="284" w:right="20" w:hanging="284"/>
        <w:jc w:val="both"/>
        <w:rPr>
          <w:rFonts w:cstheme="minorHAnsi"/>
          <w:b/>
        </w:rPr>
      </w:pPr>
      <w:r w:rsidRPr="00FB31D7">
        <w:rPr>
          <w:rFonts w:cstheme="minorHAnsi"/>
          <w:b/>
        </w:rPr>
        <w:t xml:space="preserve">Desarrollo de la </w:t>
      </w:r>
      <w:proofErr w:type="spellStart"/>
      <w:r w:rsidRPr="00FB31D7">
        <w:rPr>
          <w:rFonts w:cstheme="minorHAnsi"/>
          <w:b/>
        </w:rPr>
        <w:t>Dictaminación</w:t>
      </w:r>
      <w:proofErr w:type="spellEnd"/>
      <w:r w:rsidRPr="00FB31D7">
        <w:rPr>
          <w:rFonts w:cstheme="minorHAnsi"/>
          <w:b/>
        </w:rPr>
        <w:t xml:space="preserve"> </w:t>
      </w:r>
    </w:p>
    <w:p w:rsidR="002746D0" w:rsidRPr="001A1D7D" w:rsidRDefault="002746D0" w:rsidP="005C529E">
      <w:pPr>
        <w:pStyle w:val="Sinespaciado"/>
        <w:rPr>
          <w:rFonts w:asciiTheme="minorHAnsi" w:hAnsiTheme="minorHAnsi" w:cstheme="minorHAnsi"/>
          <w:sz w:val="10"/>
        </w:rPr>
      </w:pPr>
    </w:p>
    <w:p w:rsidR="002746D0" w:rsidRDefault="002746D0" w:rsidP="00B47175">
      <w:pPr>
        <w:pStyle w:val="Prrafodelista"/>
        <w:numPr>
          <w:ilvl w:val="0"/>
          <w:numId w:val="3"/>
        </w:numPr>
        <w:spacing w:after="0"/>
        <w:ind w:right="20"/>
        <w:jc w:val="both"/>
        <w:rPr>
          <w:rFonts w:cstheme="minorHAnsi"/>
          <w:b/>
        </w:rPr>
      </w:pPr>
      <w:r w:rsidRPr="00FB31D7">
        <w:rPr>
          <w:rFonts w:cstheme="minorHAnsi"/>
          <w:b/>
        </w:rPr>
        <w:lastRenderedPageBreak/>
        <w:t>Dictamen Resolutivo Financiero</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28"/>
      </w:tblGrid>
      <w:tr w:rsidR="002746D0" w:rsidRPr="00396496" w:rsidTr="001A1D7D">
        <w:trPr>
          <w:trHeight w:val="354"/>
        </w:trPr>
        <w:tc>
          <w:tcPr>
            <w:tcW w:w="9828" w:type="dxa"/>
            <w:vAlign w:val="center"/>
          </w:tcPr>
          <w:p w:rsidR="002746D0" w:rsidRPr="00832CA9" w:rsidRDefault="002746D0" w:rsidP="00717853">
            <w:pPr>
              <w:pStyle w:val="Sinespaciado"/>
              <w:jc w:val="both"/>
              <w:rPr>
                <w:rFonts w:asciiTheme="minorHAnsi" w:hAnsiTheme="minorHAnsi" w:cstheme="minorHAnsi"/>
              </w:rPr>
            </w:pPr>
            <w:r w:rsidRPr="00832CA9">
              <w:rPr>
                <w:rFonts w:asciiTheme="minorHAnsi" w:hAnsiTheme="minorHAnsi" w:cstheme="minorHAnsi"/>
              </w:rPr>
              <w:t xml:space="preserve">La Dirección General de Programación y Presupuesto con fundamento en el artículo 303 y 324 último párrafo del Acuerdo General del Pleno del Consejo de la Judicatura Federal, que establece las disposiciones en materia de actividad administrativa del propio Consejo, numerales 7.3. “DOCUMENTACIÓN PARA LA EVALUACIÓN FINANCIERA” y 8.2. “ANÁLISIS Y EVALUACIÓN DE LA CAPACIDAD FINANCIERA” de las Bases del procedimiento, así como lo señalado en el “ACTA DE PRESENTACIÓN Y APERTURA DE PROPUESTAS” de fecha 11 de marzo de 2016 de dicho procedimiento, mediante el oficio número </w:t>
            </w:r>
            <w:r w:rsidRPr="00AD2BF3">
              <w:rPr>
                <w:rFonts w:cstheme="minorHAnsi"/>
                <w:noProof/>
                <w:color w:val="0000FF"/>
              </w:rPr>
              <w:t>SEA/DGPP/STP/DCEP/1247/2016</w:t>
            </w:r>
            <w:r w:rsidRPr="00832CA9">
              <w:rPr>
                <w:rFonts w:asciiTheme="minorHAnsi" w:hAnsiTheme="minorHAnsi" w:cstheme="minorHAnsi"/>
                <w:color w:val="0000FF"/>
              </w:rPr>
              <w:t xml:space="preserve"> </w:t>
            </w:r>
            <w:r w:rsidRPr="00832CA9">
              <w:rPr>
                <w:rFonts w:asciiTheme="minorHAnsi" w:hAnsiTheme="minorHAnsi" w:cstheme="minorHAnsi"/>
              </w:rPr>
              <w:t>de fecha</w:t>
            </w:r>
            <w:r w:rsidRPr="00832CA9">
              <w:rPr>
                <w:rFonts w:asciiTheme="minorHAnsi" w:hAnsiTheme="minorHAnsi" w:cstheme="minorHAnsi"/>
                <w:color w:val="0000FF"/>
              </w:rPr>
              <w:t xml:space="preserve"> </w:t>
            </w:r>
            <w:r w:rsidRPr="00AD2BF3">
              <w:rPr>
                <w:rFonts w:cstheme="minorHAnsi"/>
                <w:noProof/>
                <w:color w:val="0000FF"/>
              </w:rPr>
              <w:t>30 de marzo de 2016</w:t>
            </w:r>
            <w:r w:rsidRPr="00832CA9">
              <w:rPr>
                <w:rFonts w:asciiTheme="minorHAnsi" w:hAnsiTheme="minorHAnsi" w:cstheme="minorHAnsi"/>
              </w:rPr>
              <w:t xml:space="preserve">, firmado por la Licenciada Liliana Hernández Ambriz, Directora General de Programación y Presupuesto, con base en las Cédulas de Análisis elaboradas por María del Carmen Espinosa Rosales, Jefa del Departamento de Dictamen Financiero, revisadas por Marco Antonio Buenrostro Maciel, Subdirector de Dictamen Financiero y Comprobación de Viáticos, y validadas por el Contador Público Jesús </w:t>
            </w:r>
            <w:proofErr w:type="spellStart"/>
            <w:r w:rsidRPr="00832CA9">
              <w:rPr>
                <w:rFonts w:asciiTheme="minorHAnsi" w:hAnsiTheme="minorHAnsi" w:cstheme="minorHAnsi"/>
              </w:rPr>
              <w:t>Huitrón</w:t>
            </w:r>
            <w:proofErr w:type="spellEnd"/>
            <w:r w:rsidRPr="00832CA9">
              <w:rPr>
                <w:rFonts w:asciiTheme="minorHAnsi" w:hAnsiTheme="minorHAnsi" w:cstheme="minorHAnsi"/>
              </w:rPr>
              <w:t xml:space="preserve"> Zaragoza, Director de Control del Ejercicio Presupuestal; </w:t>
            </w:r>
            <w:r w:rsidRPr="00832CA9">
              <w:rPr>
                <w:rFonts w:asciiTheme="minorHAnsi" w:hAnsiTheme="minorHAnsi" w:cstheme="minorHAnsi"/>
                <w:b/>
              </w:rPr>
              <w:t>emitió el DICTAMEN RESOLUTIVO FINANCIERO</w:t>
            </w:r>
            <w:r w:rsidRPr="00832CA9">
              <w:rPr>
                <w:rFonts w:asciiTheme="minorHAnsi" w:hAnsiTheme="minorHAnsi" w:cstheme="minorHAnsi"/>
              </w:rPr>
              <w:t>, concluyendo lo siguiente:</w:t>
            </w:r>
          </w:p>
          <w:p w:rsidR="002746D0" w:rsidRPr="00832CA9" w:rsidRDefault="002746D0" w:rsidP="00717853">
            <w:pPr>
              <w:pStyle w:val="Sinespaciado"/>
              <w:jc w:val="both"/>
              <w:rPr>
                <w:rFonts w:asciiTheme="minorHAnsi" w:hAnsiTheme="minorHAnsi" w:cstheme="minorHAnsi"/>
              </w:rPr>
            </w:pPr>
          </w:p>
          <w:p w:rsidR="002746D0" w:rsidRPr="00832CA9" w:rsidRDefault="002746D0" w:rsidP="00187D4D">
            <w:pPr>
              <w:jc w:val="both"/>
              <w:rPr>
                <w:rFonts w:eastAsia="Calibri" w:cstheme="minorHAnsi"/>
              </w:rPr>
            </w:pPr>
            <w:r w:rsidRPr="00832CA9">
              <w:rPr>
                <w:rFonts w:eastAsia="Calibri" w:cstheme="minorHAnsi"/>
              </w:rPr>
              <w:t>La Dirección General de Programación y Presupuesto, de conformidad con lo señalado en el numeral 8.2. “ANÁLISIS Y EVALUACIÓN DE LA CAPACIDAD FINANCIERA” de las Bases del procedimiento; analizó la documentación financiera presentada por las participantes, a efecto de valorar su liquidez, solvencia y capital contable, así como el cumplimiento de los requisitos solicitados en las mismas.</w:t>
            </w:r>
          </w:p>
          <w:p w:rsidR="002746D0" w:rsidRPr="00832CA9" w:rsidRDefault="002746D0" w:rsidP="00187D4D">
            <w:pPr>
              <w:jc w:val="both"/>
              <w:rPr>
                <w:rFonts w:eastAsia="Calibri" w:cstheme="minorHAnsi"/>
              </w:rPr>
            </w:pPr>
          </w:p>
          <w:p w:rsidR="002746D0" w:rsidRPr="00832CA9" w:rsidRDefault="002746D0" w:rsidP="00187D4D">
            <w:pPr>
              <w:jc w:val="both"/>
              <w:rPr>
                <w:rFonts w:eastAsia="Calibri" w:cstheme="minorHAnsi"/>
                <w:lang w:val="es-ES_tradnl"/>
              </w:rPr>
            </w:pPr>
            <w:r w:rsidRPr="00832CA9">
              <w:rPr>
                <w:rFonts w:eastAsia="Calibri" w:cstheme="minorHAnsi"/>
              </w:rPr>
              <w:t xml:space="preserve">Con base en lo anterior, determina como </w:t>
            </w:r>
            <w:r w:rsidRPr="00832CA9">
              <w:rPr>
                <w:rFonts w:eastAsia="Calibri" w:cstheme="minorHAnsi"/>
                <w:b/>
              </w:rPr>
              <w:t xml:space="preserve">“FAVORABLE” </w:t>
            </w:r>
            <w:r w:rsidRPr="00832CA9">
              <w:rPr>
                <w:rFonts w:eastAsia="Calibri" w:cstheme="minorHAnsi"/>
              </w:rPr>
              <w:t>a las empresas que las siguientes empresas; toda vez que cumplieron con la presentación de los requisitos</w:t>
            </w:r>
            <w:r w:rsidRPr="00832CA9">
              <w:rPr>
                <w:rFonts w:eastAsia="Calibri" w:cstheme="minorHAnsi"/>
                <w:lang w:val="es-ES_tradnl"/>
              </w:rPr>
              <w:t xml:space="preserve"> y se obtuvieron resultados superiores a los mínimos solicitados en la Tabla 2 señalada en el numeral 8.2.2 “DICTAMEN RESOLUTIVO FINANCIERO” de las mismas:</w:t>
            </w:r>
          </w:p>
          <w:p w:rsidR="002746D0" w:rsidRPr="00832CA9" w:rsidRDefault="002746D0" w:rsidP="00187D4D">
            <w:pPr>
              <w:pStyle w:val="Sinespaciado"/>
              <w:jc w:val="both"/>
              <w:rPr>
                <w:rFonts w:asciiTheme="minorHAnsi" w:hAnsiTheme="minorHAnsi" w:cstheme="minorHAnsi"/>
                <w:b/>
                <w:sz w:val="16"/>
              </w:rPr>
            </w:pPr>
          </w:p>
          <w:p w:rsidR="002746D0" w:rsidRPr="00832CA9" w:rsidRDefault="002746D0" w:rsidP="00187D4D">
            <w:pPr>
              <w:pStyle w:val="Sinespaciado"/>
              <w:numPr>
                <w:ilvl w:val="0"/>
                <w:numId w:val="43"/>
              </w:numPr>
              <w:tabs>
                <w:tab w:val="left" w:pos="426"/>
              </w:tabs>
              <w:ind w:left="284" w:hanging="284"/>
              <w:jc w:val="both"/>
              <w:rPr>
                <w:b/>
              </w:rPr>
            </w:pPr>
            <w:r w:rsidRPr="00832CA9">
              <w:rPr>
                <w:b/>
              </w:rPr>
              <w:t>BASER INFRAESTRUCTURA, S.A. DE C.V.</w:t>
            </w:r>
          </w:p>
          <w:p w:rsidR="002746D0" w:rsidRPr="00832CA9" w:rsidRDefault="002746D0" w:rsidP="00187D4D">
            <w:pPr>
              <w:pStyle w:val="Sinespaciado"/>
              <w:numPr>
                <w:ilvl w:val="0"/>
                <w:numId w:val="43"/>
              </w:numPr>
              <w:tabs>
                <w:tab w:val="left" w:pos="426"/>
              </w:tabs>
              <w:ind w:left="284" w:hanging="284"/>
              <w:jc w:val="both"/>
              <w:rPr>
                <w:b/>
              </w:rPr>
            </w:pPr>
            <w:r w:rsidRPr="00832CA9">
              <w:rPr>
                <w:b/>
              </w:rPr>
              <w:t>PROYECSA E INGENIEROS, S.A. DE C.V.</w:t>
            </w:r>
          </w:p>
          <w:p w:rsidR="002746D0" w:rsidRPr="00832CA9" w:rsidRDefault="002746D0" w:rsidP="00187D4D">
            <w:pPr>
              <w:pStyle w:val="Sinespaciado"/>
              <w:numPr>
                <w:ilvl w:val="0"/>
                <w:numId w:val="43"/>
              </w:numPr>
              <w:tabs>
                <w:tab w:val="left" w:pos="426"/>
              </w:tabs>
              <w:ind w:left="284" w:hanging="284"/>
              <w:jc w:val="both"/>
              <w:rPr>
                <w:b/>
              </w:rPr>
            </w:pPr>
            <w:r w:rsidRPr="00832CA9">
              <w:rPr>
                <w:b/>
              </w:rPr>
              <w:t xml:space="preserve">BUFETE DE CONSTRUCCIONES DELTA, S.A. DE C.V. </w:t>
            </w:r>
          </w:p>
          <w:p w:rsidR="002746D0" w:rsidRPr="00832CA9" w:rsidRDefault="002746D0" w:rsidP="00187D4D">
            <w:pPr>
              <w:pStyle w:val="Sinespaciado"/>
              <w:numPr>
                <w:ilvl w:val="0"/>
                <w:numId w:val="43"/>
              </w:numPr>
              <w:tabs>
                <w:tab w:val="left" w:pos="426"/>
              </w:tabs>
              <w:ind w:left="284" w:hanging="284"/>
              <w:jc w:val="both"/>
              <w:rPr>
                <w:b/>
              </w:rPr>
            </w:pPr>
            <w:r w:rsidRPr="00832CA9">
              <w:rPr>
                <w:b/>
              </w:rPr>
              <w:t>A.B.H. EDIFICACIONES Y PROYECTOS, S.A. DE C.V.</w:t>
            </w:r>
          </w:p>
          <w:p w:rsidR="002746D0" w:rsidRPr="00832CA9" w:rsidRDefault="002746D0" w:rsidP="00187D4D">
            <w:pPr>
              <w:pStyle w:val="Sinespaciado"/>
              <w:numPr>
                <w:ilvl w:val="0"/>
                <w:numId w:val="43"/>
              </w:numPr>
              <w:tabs>
                <w:tab w:val="left" w:pos="426"/>
              </w:tabs>
              <w:ind w:left="284" w:hanging="284"/>
              <w:jc w:val="both"/>
              <w:rPr>
                <w:rFonts w:asciiTheme="minorHAnsi" w:hAnsiTheme="minorHAnsi" w:cstheme="minorHAnsi"/>
                <w:b/>
              </w:rPr>
            </w:pPr>
            <w:r w:rsidRPr="00832CA9">
              <w:rPr>
                <w:b/>
              </w:rPr>
              <w:t>SOFIA CONSTRUCCIONES PROYECTOS Y ASESORÍA, S.A. DE C.V.</w:t>
            </w:r>
          </w:p>
          <w:p w:rsidR="002746D0" w:rsidRPr="00832CA9" w:rsidRDefault="002746D0" w:rsidP="00187D4D">
            <w:pPr>
              <w:pStyle w:val="Sinespaciado"/>
              <w:numPr>
                <w:ilvl w:val="0"/>
                <w:numId w:val="43"/>
              </w:numPr>
              <w:tabs>
                <w:tab w:val="left" w:pos="426"/>
              </w:tabs>
              <w:ind w:left="284" w:hanging="284"/>
              <w:jc w:val="both"/>
              <w:rPr>
                <w:rFonts w:asciiTheme="minorHAnsi" w:hAnsiTheme="minorHAnsi" w:cstheme="minorHAnsi"/>
                <w:b/>
              </w:rPr>
            </w:pPr>
            <w:r w:rsidRPr="00832CA9">
              <w:rPr>
                <w:b/>
              </w:rPr>
              <w:t>CONSTRUCTORA Y PROMOTORA SATÉLITE, S.A. DE C.V.</w:t>
            </w:r>
          </w:p>
          <w:p w:rsidR="002746D0" w:rsidRPr="00832CA9" w:rsidRDefault="002746D0" w:rsidP="00187D4D">
            <w:pPr>
              <w:pStyle w:val="Sinespaciado"/>
              <w:numPr>
                <w:ilvl w:val="0"/>
                <w:numId w:val="43"/>
              </w:numPr>
              <w:tabs>
                <w:tab w:val="left" w:pos="426"/>
              </w:tabs>
              <w:ind w:left="284" w:hanging="284"/>
              <w:jc w:val="both"/>
              <w:rPr>
                <w:rFonts w:asciiTheme="minorHAnsi" w:hAnsiTheme="minorHAnsi" w:cstheme="minorHAnsi"/>
                <w:b/>
              </w:rPr>
            </w:pPr>
            <w:r w:rsidRPr="00832CA9">
              <w:rPr>
                <w:b/>
              </w:rPr>
              <w:t>UNIÓN DE INGENIERÍA Y CONSULTORÍA 2000, S.A. DE C.V.</w:t>
            </w:r>
          </w:p>
          <w:p w:rsidR="002746D0" w:rsidRPr="00832CA9" w:rsidRDefault="002746D0" w:rsidP="00187D4D">
            <w:pPr>
              <w:pStyle w:val="Sinespaciado"/>
              <w:numPr>
                <w:ilvl w:val="0"/>
                <w:numId w:val="43"/>
              </w:numPr>
              <w:tabs>
                <w:tab w:val="left" w:pos="426"/>
              </w:tabs>
              <w:ind w:left="284" w:hanging="284"/>
              <w:jc w:val="both"/>
              <w:rPr>
                <w:rFonts w:asciiTheme="minorHAnsi" w:hAnsiTheme="minorHAnsi" w:cstheme="minorHAnsi"/>
                <w:b/>
              </w:rPr>
            </w:pPr>
            <w:r w:rsidRPr="00832CA9">
              <w:rPr>
                <w:b/>
              </w:rPr>
              <w:t>GRUPO CONSTRUCTOR BUVECSA, S.A. DE C.V.</w:t>
            </w:r>
          </w:p>
          <w:p w:rsidR="002746D0" w:rsidRPr="00832CA9" w:rsidRDefault="002746D0" w:rsidP="00187D4D">
            <w:pPr>
              <w:pStyle w:val="Sinespaciado"/>
              <w:numPr>
                <w:ilvl w:val="0"/>
                <w:numId w:val="43"/>
              </w:numPr>
              <w:tabs>
                <w:tab w:val="left" w:pos="426"/>
              </w:tabs>
              <w:ind w:left="284" w:hanging="284"/>
              <w:jc w:val="both"/>
              <w:rPr>
                <w:rFonts w:asciiTheme="minorHAnsi" w:hAnsiTheme="minorHAnsi" w:cstheme="minorHAnsi"/>
                <w:b/>
              </w:rPr>
            </w:pPr>
            <w:r w:rsidRPr="00832CA9">
              <w:rPr>
                <w:b/>
              </w:rPr>
              <w:t>KAPRA EDIFICACIONES, S.A. DE C.V.</w:t>
            </w:r>
          </w:p>
          <w:p w:rsidR="002746D0" w:rsidRPr="00832CA9" w:rsidRDefault="002746D0" w:rsidP="00187D4D">
            <w:pPr>
              <w:pStyle w:val="Sinespaciado"/>
              <w:jc w:val="both"/>
              <w:rPr>
                <w:rFonts w:asciiTheme="minorHAnsi" w:hAnsiTheme="minorHAnsi" w:cstheme="minorHAnsi"/>
                <w:b/>
              </w:rPr>
            </w:pPr>
          </w:p>
          <w:p w:rsidR="002746D0" w:rsidRPr="00832CA9" w:rsidRDefault="002746D0" w:rsidP="00187D4D">
            <w:pPr>
              <w:pStyle w:val="Sinespaciado"/>
              <w:jc w:val="both"/>
              <w:rPr>
                <w:rFonts w:asciiTheme="minorHAnsi" w:hAnsiTheme="minorHAnsi" w:cstheme="minorHAnsi"/>
                <w:lang w:val="es-ES"/>
              </w:rPr>
            </w:pPr>
            <w:r w:rsidRPr="00832CA9">
              <w:rPr>
                <w:rFonts w:asciiTheme="minorHAnsi" w:hAnsiTheme="minorHAnsi" w:cstheme="minorHAnsi"/>
                <w:lang w:val="es-ES"/>
              </w:rPr>
              <w:t>Por otra parte, con fundamento en los numerales 7.3 “DOCUMENTACIÓN PARA LA EVALUACIÓN FINANCIERA” y 8.2 “ANÁLISIS Y EVALUACIÓN DE LA CAPACIDAD FINANCIERA” de las bases del procedimiento, así como, a lo señalado en el Capítulo III DEL ANÁLISIS DE LA SITUACIÓN FINANCIERA, disposición SÉPTIMA, fracciones II, III y VI de las Disposiciones señaladas, se emite Dictamen Resolutivo Financiero</w:t>
            </w:r>
            <w:r w:rsidRPr="00832CA9">
              <w:rPr>
                <w:rFonts w:asciiTheme="minorHAnsi" w:hAnsiTheme="minorHAnsi" w:cstheme="minorHAnsi"/>
                <w:b/>
                <w:lang w:val="es-ES"/>
              </w:rPr>
              <w:t xml:space="preserve"> “NO FAVORABLE”</w:t>
            </w:r>
            <w:r w:rsidRPr="00832CA9">
              <w:rPr>
                <w:rFonts w:asciiTheme="minorHAnsi" w:hAnsiTheme="minorHAnsi" w:cstheme="minorHAnsi"/>
                <w:lang w:val="es-ES"/>
              </w:rPr>
              <w:t xml:space="preserve"> de las participantes que a continuación se señalan:</w:t>
            </w:r>
          </w:p>
          <w:p w:rsidR="002746D0" w:rsidRPr="00832CA9" w:rsidRDefault="002746D0" w:rsidP="00187D4D">
            <w:pPr>
              <w:pStyle w:val="Sinespaciado"/>
              <w:jc w:val="both"/>
              <w:rPr>
                <w:rFonts w:asciiTheme="minorHAnsi" w:hAnsiTheme="minorHAnsi" w:cstheme="minorHAnsi"/>
                <w:sz w:val="16"/>
                <w:lang w:val="es-ES"/>
              </w:rPr>
            </w:pPr>
          </w:p>
          <w:p w:rsidR="002746D0" w:rsidRPr="00832CA9" w:rsidRDefault="002746D0" w:rsidP="00187D4D">
            <w:pPr>
              <w:pStyle w:val="Sinespaciado"/>
              <w:numPr>
                <w:ilvl w:val="0"/>
                <w:numId w:val="44"/>
              </w:numPr>
              <w:tabs>
                <w:tab w:val="left" w:pos="426"/>
              </w:tabs>
              <w:ind w:left="284" w:hanging="284"/>
              <w:jc w:val="both"/>
              <w:rPr>
                <w:b/>
              </w:rPr>
            </w:pPr>
            <w:r w:rsidRPr="00832CA9">
              <w:rPr>
                <w:b/>
              </w:rPr>
              <w:t>R&amp;R CONSTRUCCIONES Y PROYECTOS, S.A. DE C.V.</w:t>
            </w:r>
          </w:p>
          <w:p w:rsidR="002746D0" w:rsidRPr="00832CA9" w:rsidRDefault="002746D0" w:rsidP="00187D4D">
            <w:pPr>
              <w:pStyle w:val="Sinespaciado"/>
              <w:numPr>
                <w:ilvl w:val="0"/>
                <w:numId w:val="44"/>
              </w:numPr>
              <w:tabs>
                <w:tab w:val="left" w:pos="426"/>
              </w:tabs>
              <w:ind w:left="284" w:hanging="284"/>
              <w:jc w:val="both"/>
              <w:rPr>
                <w:b/>
              </w:rPr>
            </w:pPr>
            <w:r w:rsidRPr="00832CA9">
              <w:rPr>
                <w:b/>
              </w:rPr>
              <w:t>KAHESA CONSTRUCCIONES, S.A. DE C.V.</w:t>
            </w:r>
          </w:p>
          <w:p w:rsidR="002746D0" w:rsidRPr="00832CA9" w:rsidRDefault="002746D0" w:rsidP="00187D4D">
            <w:pPr>
              <w:pStyle w:val="Sinespaciado"/>
              <w:numPr>
                <w:ilvl w:val="0"/>
                <w:numId w:val="44"/>
              </w:numPr>
              <w:tabs>
                <w:tab w:val="left" w:pos="426"/>
              </w:tabs>
              <w:ind w:left="284" w:hanging="284"/>
              <w:jc w:val="both"/>
              <w:rPr>
                <w:b/>
              </w:rPr>
            </w:pPr>
            <w:r w:rsidRPr="00832CA9">
              <w:rPr>
                <w:b/>
              </w:rPr>
              <w:t>CONSTRUCCIONES Y PROYECTOS DAJO, S.A. DE C.V.</w:t>
            </w:r>
          </w:p>
          <w:p w:rsidR="002746D0" w:rsidRPr="00832CA9" w:rsidRDefault="002746D0" w:rsidP="00187D4D">
            <w:pPr>
              <w:pStyle w:val="Sinespaciado"/>
              <w:numPr>
                <w:ilvl w:val="0"/>
                <w:numId w:val="44"/>
              </w:numPr>
              <w:tabs>
                <w:tab w:val="left" w:pos="426"/>
              </w:tabs>
              <w:ind w:left="284" w:hanging="284"/>
              <w:jc w:val="both"/>
              <w:rPr>
                <w:b/>
              </w:rPr>
            </w:pPr>
            <w:r w:rsidRPr="00832CA9">
              <w:rPr>
                <w:b/>
              </w:rPr>
              <w:t>GRUPO AZTECA CONSTRUCCIONES, S.A. DE C.V.</w:t>
            </w:r>
          </w:p>
          <w:p w:rsidR="002746D0" w:rsidRPr="00187D4D" w:rsidRDefault="002746D0" w:rsidP="002902CD">
            <w:pPr>
              <w:pStyle w:val="Sinespaciado"/>
              <w:jc w:val="right"/>
              <w:rPr>
                <w:rFonts w:asciiTheme="minorHAnsi" w:hAnsiTheme="minorHAnsi" w:cstheme="minorHAnsi"/>
                <w:b/>
                <w:lang w:val="es-ES_tradnl"/>
              </w:rPr>
            </w:pPr>
            <w:r w:rsidRPr="00832CA9">
              <w:rPr>
                <w:rFonts w:asciiTheme="minorHAnsi" w:hAnsiTheme="minorHAnsi" w:cstheme="minorHAnsi"/>
                <w:lang w:val="es-ES_tradnl"/>
              </w:rPr>
              <w:t xml:space="preserve">                                         </w:t>
            </w:r>
            <w:r w:rsidRPr="00832CA9">
              <w:rPr>
                <w:rFonts w:asciiTheme="minorHAnsi" w:hAnsiTheme="minorHAnsi" w:cstheme="minorHAnsi"/>
              </w:rPr>
              <w:t xml:space="preserve"> </w:t>
            </w:r>
            <w:r w:rsidRPr="00832CA9">
              <w:rPr>
                <w:rFonts w:asciiTheme="minorHAnsi" w:hAnsiTheme="minorHAnsi" w:cstheme="minorHAnsi"/>
                <w:b/>
                <w:snapToGrid w:val="0"/>
                <w:lang w:val="es-ES_tradnl"/>
              </w:rPr>
              <w:t>(Anexo 9)</w:t>
            </w:r>
          </w:p>
        </w:tc>
      </w:tr>
    </w:tbl>
    <w:p w:rsidR="002746D0" w:rsidRPr="00035F26" w:rsidRDefault="002746D0" w:rsidP="00035F26">
      <w:pPr>
        <w:spacing w:after="0" w:line="240" w:lineRule="auto"/>
        <w:rPr>
          <w:rFonts w:cstheme="minorHAnsi"/>
          <w:b/>
        </w:rPr>
      </w:pPr>
    </w:p>
    <w:p w:rsidR="002746D0" w:rsidRPr="00FB31D7" w:rsidRDefault="002746D0" w:rsidP="00035F26">
      <w:pPr>
        <w:pStyle w:val="Prrafodelista"/>
        <w:numPr>
          <w:ilvl w:val="0"/>
          <w:numId w:val="3"/>
        </w:numPr>
        <w:spacing w:after="0" w:line="240" w:lineRule="auto"/>
        <w:ind w:right="20"/>
        <w:jc w:val="both"/>
        <w:rPr>
          <w:rFonts w:cstheme="minorHAnsi"/>
          <w:b/>
        </w:rPr>
      </w:pPr>
      <w:r w:rsidRPr="00FB31D7">
        <w:rPr>
          <w:rFonts w:cstheme="minorHAnsi"/>
          <w:b/>
        </w:rPr>
        <w:t>Dictamen Resolutivo Legal</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28"/>
      </w:tblGrid>
      <w:tr w:rsidR="002746D0" w:rsidRPr="00FB31D7" w:rsidTr="0083430C">
        <w:trPr>
          <w:trHeight w:val="1547"/>
        </w:trPr>
        <w:tc>
          <w:tcPr>
            <w:tcW w:w="9828" w:type="dxa"/>
            <w:vAlign w:val="center"/>
          </w:tcPr>
          <w:p w:rsidR="002746D0" w:rsidRPr="0083430C" w:rsidRDefault="002746D0" w:rsidP="00C91B2C">
            <w:pPr>
              <w:pStyle w:val="Sinespaciado"/>
              <w:jc w:val="both"/>
              <w:rPr>
                <w:rFonts w:asciiTheme="minorHAnsi" w:hAnsiTheme="minorHAnsi" w:cstheme="minorHAnsi"/>
              </w:rPr>
            </w:pPr>
            <w:r w:rsidRPr="00C91B2C">
              <w:rPr>
                <w:rFonts w:asciiTheme="minorHAnsi" w:hAnsiTheme="minorHAnsi" w:cstheme="minorHAnsi"/>
              </w:rPr>
              <w:t xml:space="preserve">En apego a lo señalado en el artículo 302 del Acuerdo General del Pleno del Consejo de la Judicatura Federal, que establece las disposiciones en materia de actividad administrativa del propio Consejo, </w:t>
            </w:r>
            <w:r>
              <w:rPr>
                <w:rFonts w:asciiTheme="minorHAnsi" w:hAnsiTheme="minorHAnsi" w:cstheme="minorHAnsi"/>
              </w:rPr>
              <w:t>l</w:t>
            </w:r>
            <w:r w:rsidRPr="00C91B2C">
              <w:rPr>
                <w:rFonts w:asciiTheme="minorHAnsi" w:hAnsiTheme="minorHAnsi" w:cstheme="minorHAnsi"/>
              </w:rPr>
              <w:t>os documentos de la empresa por adjudicar debidamente cotejados,  serán remitidos a la Dirección General de Asuntos Jurídicos para la elaboración del dictamen correspondiente, dentro de los tres días posteriores a la recepción de la totalidad de los mismos.</w:t>
            </w:r>
          </w:p>
        </w:tc>
      </w:tr>
    </w:tbl>
    <w:p w:rsidR="002746D0" w:rsidRPr="00035F26" w:rsidRDefault="002746D0" w:rsidP="00035F26">
      <w:pPr>
        <w:spacing w:after="0" w:line="240" w:lineRule="auto"/>
        <w:rPr>
          <w:rFonts w:cstheme="minorHAnsi"/>
          <w:b/>
        </w:rPr>
      </w:pPr>
    </w:p>
    <w:p w:rsidR="002746D0" w:rsidRDefault="002746D0" w:rsidP="00035F26">
      <w:pPr>
        <w:pStyle w:val="Prrafodelista"/>
        <w:numPr>
          <w:ilvl w:val="0"/>
          <w:numId w:val="3"/>
        </w:numPr>
        <w:spacing w:after="0" w:line="240" w:lineRule="auto"/>
        <w:ind w:right="20"/>
        <w:jc w:val="both"/>
        <w:rPr>
          <w:rFonts w:cstheme="minorHAnsi"/>
          <w:b/>
        </w:rPr>
      </w:pPr>
      <w:r w:rsidRPr="00FB31D7">
        <w:rPr>
          <w:rFonts w:cstheme="minorHAnsi"/>
          <w:b/>
        </w:rPr>
        <w:t>Dictamen Resolutivo Técnico</w:t>
      </w:r>
    </w:p>
    <w:tbl>
      <w:tblPr>
        <w:tblStyle w:val="Tablaconcuadrcula"/>
        <w:tblW w:w="0" w:type="auto"/>
        <w:tblLook w:val="04A0" w:firstRow="1" w:lastRow="0" w:firstColumn="1" w:lastColumn="0" w:noHBand="0" w:noVBand="1"/>
      </w:tblPr>
      <w:tblGrid>
        <w:gridCol w:w="9828"/>
      </w:tblGrid>
      <w:tr w:rsidR="002746D0" w:rsidTr="00035F26">
        <w:tc>
          <w:tcPr>
            <w:tcW w:w="9828" w:type="dxa"/>
          </w:tcPr>
          <w:p w:rsidR="002746D0" w:rsidRPr="00E36973" w:rsidRDefault="002746D0" w:rsidP="00035F26">
            <w:pPr>
              <w:ind w:right="20" w:firstLine="426"/>
              <w:jc w:val="both"/>
              <w:rPr>
                <w:rFonts w:cstheme="minorHAnsi"/>
                <w:b/>
              </w:rPr>
            </w:pPr>
            <w:r w:rsidRPr="00E36973">
              <w:rPr>
                <w:rFonts w:cstheme="minorHAnsi"/>
                <w:b/>
              </w:rPr>
              <w:t>1. Emisión</w:t>
            </w:r>
          </w:p>
          <w:p w:rsidR="002746D0" w:rsidRPr="00D84A63" w:rsidRDefault="002746D0" w:rsidP="00035F26">
            <w:pPr>
              <w:ind w:right="20"/>
              <w:jc w:val="both"/>
              <w:rPr>
                <w:rFonts w:cstheme="minorHAnsi"/>
              </w:rPr>
            </w:pPr>
            <w:r>
              <w:rPr>
                <w:rFonts w:cstheme="minorHAnsi"/>
              </w:rPr>
              <w:t>La</w:t>
            </w:r>
            <w:r w:rsidRPr="00E36973">
              <w:rPr>
                <w:rFonts w:cstheme="minorHAnsi"/>
                <w:lang w:val="es-ES_tradnl"/>
              </w:rPr>
              <w:t xml:space="preserve"> Dirección General de Inmuebles y Mantenimiento</w:t>
            </w:r>
            <w:r w:rsidRPr="00E36973">
              <w:rPr>
                <w:rFonts w:cstheme="minorHAnsi"/>
              </w:rPr>
              <w:t xml:space="preserve"> de conformidad con lo dispuesto en el artículo </w:t>
            </w:r>
            <w:r w:rsidRPr="00E36973">
              <w:rPr>
                <w:rFonts w:cstheme="minorHAnsi"/>
                <w:lang w:val="es-ES"/>
              </w:rPr>
              <w:t>304 del Acuerdo General del Pleno del Consejo de la Judicatura Federal, que establece las disposiciones en materia de actividad administrativa del propio Consejo</w:t>
            </w:r>
            <w:r w:rsidRPr="00E36973">
              <w:rPr>
                <w:rFonts w:cstheme="minorHAnsi"/>
              </w:rPr>
              <w:t>,</w:t>
            </w:r>
            <w:r w:rsidRPr="00E36973">
              <w:rPr>
                <w:rFonts w:cstheme="minorHAnsi"/>
                <w:lang w:val="es-ES_tradnl"/>
              </w:rPr>
              <w:t xml:space="preserve"> </w:t>
            </w:r>
            <w:r>
              <w:rPr>
                <w:rFonts w:cstheme="minorHAnsi"/>
              </w:rPr>
              <w:t xml:space="preserve">emitió el Dictamen Resolutivo Técnico </w:t>
            </w:r>
            <w:r w:rsidRPr="00E36973">
              <w:rPr>
                <w:rFonts w:cstheme="minorHAnsi"/>
              </w:rPr>
              <w:t xml:space="preserve">de fecha </w:t>
            </w:r>
            <w:r>
              <w:rPr>
                <w:rFonts w:cstheme="minorHAnsi"/>
              </w:rPr>
              <w:br/>
            </w:r>
            <w:r w:rsidRPr="00AD2BF3">
              <w:rPr>
                <w:rFonts w:cstheme="minorHAnsi"/>
                <w:noProof/>
                <w:color w:val="0000FF"/>
              </w:rPr>
              <w:t>28 de marzo de 2016</w:t>
            </w:r>
            <w:r w:rsidRPr="002D4194">
              <w:rPr>
                <w:rFonts w:cstheme="minorHAnsi"/>
                <w:color w:val="0000FF"/>
              </w:rPr>
              <w:t>,</w:t>
            </w:r>
            <w:r w:rsidRPr="00E36973">
              <w:rPr>
                <w:rFonts w:cstheme="minorHAnsi"/>
              </w:rPr>
              <w:t xml:space="preserve"> elaborado por </w:t>
            </w:r>
            <w:r w:rsidRPr="00D84A63">
              <w:rPr>
                <w:rFonts w:cstheme="minorHAnsi"/>
              </w:rPr>
              <w:t xml:space="preserve">la Arquitecta María de los Ángeles Andrade del Rio, </w:t>
            </w:r>
            <w:r w:rsidRPr="00ED2129">
              <w:rPr>
                <w:rFonts w:cstheme="minorHAnsi"/>
              </w:rPr>
              <w:t>con nombramiento de Jefe de Departamento, revisado por la Arquitecta Rosario Domínguez Borjas, Subdirectora de Concursos y autorizado por el Licenciado José Alejandro Mc Naught Salguero, Director de Presupuestos y Concursos</w:t>
            </w:r>
            <w:r w:rsidRPr="00D84A63">
              <w:rPr>
                <w:rFonts w:cstheme="minorHAnsi"/>
              </w:rPr>
              <w:t>.</w:t>
            </w:r>
          </w:p>
          <w:p w:rsidR="002746D0" w:rsidRPr="0083430C" w:rsidRDefault="002746D0" w:rsidP="00035F26">
            <w:pPr>
              <w:ind w:right="20"/>
              <w:jc w:val="both"/>
              <w:rPr>
                <w:rFonts w:cstheme="minorHAnsi"/>
              </w:rPr>
            </w:pPr>
          </w:p>
          <w:p w:rsidR="002746D0" w:rsidRPr="00C50AA7" w:rsidRDefault="002746D0" w:rsidP="00035F26">
            <w:pPr>
              <w:jc w:val="both"/>
              <w:rPr>
                <w:rFonts w:cstheme="minorHAnsi"/>
              </w:rPr>
            </w:pPr>
            <w:r w:rsidRPr="00E36973">
              <w:rPr>
                <w:rFonts w:cstheme="minorHAnsi"/>
              </w:rPr>
              <w:t>Derivado de la revisión y evaluación documental realizada por la</w:t>
            </w:r>
            <w:r w:rsidRPr="00E36973">
              <w:rPr>
                <w:rFonts w:cstheme="minorHAnsi"/>
                <w:lang w:val="es-ES_tradnl"/>
              </w:rPr>
              <w:t xml:space="preserve"> Dirección General de Inmuebles y Mantenimiento</w:t>
            </w:r>
            <w:r w:rsidRPr="00E36973">
              <w:rPr>
                <w:rFonts w:cstheme="minorHAnsi"/>
              </w:rPr>
              <w:t xml:space="preserve">, a las propuestas técnicas del presente procedimiento, se concluye que de acuerdo a los requisitos exigidos en los numerales del </w:t>
            </w:r>
            <w:r>
              <w:rPr>
                <w:rFonts w:cstheme="minorHAnsi"/>
              </w:rPr>
              <w:t xml:space="preserve">7, </w:t>
            </w:r>
            <w:r w:rsidRPr="00C50AA7">
              <w:rPr>
                <w:rFonts w:cstheme="minorHAnsi"/>
                <w:lang w:val="es-ES"/>
              </w:rPr>
              <w:t xml:space="preserve">7.4, 7.4.1, 7.4.2, 7.4.3, 7.4.4, 7.4.5, 7.4.6 Y 7.4.7, así como los Criterios de Evaluación Indicados en los Numerales </w:t>
            </w:r>
            <w:r>
              <w:rPr>
                <w:rFonts w:cstheme="minorHAnsi"/>
                <w:lang w:val="es-ES"/>
              </w:rPr>
              <w:t xml:space="preserve">8, </w:t>
            </w:r>
            <w:r w:rsidRPr="00C50AA7">
              <w:rPr>
                <w:rFonts w:cstheme="minorHAnsi"/>
                <w:lang w:val="es-ES"/>
              </w:rPr>
              <w:t xml:space="preserve">8.1, 8.3. </w:t>
            </w:r>
            <w:r>
              <w:rPr>
                <w:rFonts w:cstheme="minorHAnsi"/>
                <w:lang w:val="es-ES"/>
              </w:rPr>
              <w:t>y</w:t>
            </w:r>
            <w:r w:rsidRPr="00C50AA7">
              <w:rPr>
                <w:rFonts w:cstheme="minorHAnsi"/>
                <w:lang w:val="es-ES"/>
              </w:rPr>
              <w:t xml:space="preserve"> 8.3.1</w:t>
            </w:r>
            <w:r w:rsidRPr="00C50AA7">
              <w:rPr>
                <w:rFonts w:cstheme="minorHAnsi"/>
              </w:rPr>
              <w:t xml:space="preserve"> de las Bases del Procedimiento:</w:t>
            </w:r>
          </w:p>
          <w:p w:rsidR="002746D0" w:rsidRPr="009C3AC8" w:rsidRDefault="002746D0" w:rsidP="00035F26">
            <w:pPr>
              <w:jc w:val="both"/>
              <w:rPr>
                <w:rFonts w:ascii="Arial" w:hAnsi="Arial" w:cs="Arial"/>
                <w:szCs w:val="18"/>
              </w:rPr>
            </w:pPr>
          </w:p>
          <w:p w:rsidR="002746D0" w:rsidRPr="009C3AC8" w:rsidRDefault="002746D0" w:rsidP="00035F26">
            <w:pPr>
              <w:jc w:val="both"/>
              <w:rPr>
                <w:rFonts w:ascii="Arial" w:hAnsi="Arial" w:cs="Arial"/>
                <w:b/>
                <w:i/>
                <w:szCs w:val="18"/>
                <w:u w:val="single"/>
              </w:rPr>
            </w:pPr>
            <w:r w:rsidRPr="009C3AC8">
              <w:rPr>
                <w:rFonts w:cstheme="minorHAnsi"/>
                <w:b/>
                <w:i/>
                <w:u w:val="single"/>
              </w:rPr>
              <w:t>Resultan</w:t>
            </w:r>
            <w:r w:rsidRPr="009C3AC8">
              <w:rPr>
                <w:rFonts w:ascii="Arial" w:hAnsi="Arial" w:cs="Arial"/>
                <w:b/>
                <w:i/>
                <w:szCs w:val="18"/>
                <w:u w:val="single"/>
              </w:rPr>
              <w:t xml:space="preserve"> NO </w:t>
            </w:r>
            <w:r w:rsidRPr="009C3AC8">
              <w:rPr>
                <w:rFonts w:cstheme="minorHAnsi"/>
                <w:b/>
                <w:i/>
                <w:u w:val="single"/>
              </w:rPr>
              <w:t>SOLVENTES</w:t>
            </w:r>
            <w:r w:rsidRPr="009C3AC8">
              <w:rPr>
                <w:rFonts w:ascii="Arial" w:hAnsi="Arial" w:cs="Arial"/>
                <w:b/>
                <w:i/>
                <w:szCs w:val="18"/>
                <w:u w:val="single"/>
              </w:rPr>
              <w:t xml:space="preserve"> </w:t>
            </w:r>
            <w:r w:rsidRPr="009C3AC8">
              <w:rPr>
                <w:rFonts w:cstheme="minorHAnsi"/>
                <w:b/>
                <w:i/>
                <w:u w:val="single"/>
              </w:rPr>
              <w:t>las propuestas técnicas de las siguientes empresas</w:t>
            </w:r>
            <w:r w:rsidRPr="009C3AC8">
              <w:rPr>
                <w:rFonts w:ascii="Arial" w:hAnsi="Arial" w:cs="Arial"/>
                <w:b/>
                <w:i/>
                <w:szCs w:val="18"/>
                <w:u w:val="single"/>
              </w:rPr>
              <w:t>:</w:t>
            </w:r>
          </w:p>
          <w:p w:rsidR="002746D0" w:rsidRPr="009C3AC8" w:rsidRDefault="002746D0" w:rsidP="00035F26">
            <w:pPr>
              <w:jc w:val="both"/>
              <w:rPr>
                <w:rFonts w:ascii="Arial" w:hAnsi="Arial" w:cs="Arial"/>
                <w:b/>
                <w:i/>
                <w:sz w:val="14"/>
                <w:szCs w:val="18"/>
                <w:u w:val="single"/>
              </w:rPr>
            </w:pPr>
          </w:p>
          <w:p w:rsidR="002746D0" w:rsidRDefault="002746D0" w:rsidP="00035F26">
            <w:pPr>
              <w:spacing w:line="360" w:lineRule="auto"/>
              <w:rPr>
                <w:rFonts w:ascii="Arial" w:eastAsia="Times New Roman" w:hAnsi="Arial" w:cs="Arial"/>
                <w:b/>
                <w:i/>
                <w:sz w:val="18"/>
                <w:szCs w:val="18"/>
                <w:lang w:val="es-ES" w:eastAsia="es-ES"/>
              </w:rPr>
            </w:pPr>
            <w:r w:rsidRPr="009C3AC8">
              <w:rPr>
                <w:rFonts w:ascii="Arial" w:eastAsia="Times New Roman" w:hAnsi="Arial" w:cs="Arial"/>
                <w:b/>
                <w:i/>
                <w:sz w:val="18"/>
                <w:szCs w:val="18"/>
                <w:lang w:val="es-ES" w:eastAsia="es-ES"/>
              </w:rPr>
              <w:t>R&amp;R CONSTRUCCIONES Y PROYECTOS, S.A. DE C.V.</w:t>
            </w:r>
          </w:p>
          <w:p w:rsidR="002746D0" w:rsidRPr="009C3AC8" w:rsidRDefault="002746D0" w:rsidP="009C3AC8">
            <w:pPr>
              <w:spacing w:line="360" w:lineRule="auto"/>
              <w:rPr>
                <w:rFonts w:ascii="Arial" w:eastAsia="Times New Roman" w:hAnsi="Arial" w:cs="Arial"/>
                <w:b/>
                <w:i/>
                <w:sz w:val="18"/>
                <w:szCs w:val="18"/>
                <w:lang w:val="es-ES" w:eastAsia="es-ES"/>
              </w:rPr>
            </w:pPr>
            <w:r w:rsidRPr="009C3AC8">
              <w:rPr>
                <w:rFonts w:ascii="Arial" w:eastAsia="Times New Roman" w:hAnsi="Arial" w:cs="Arial"/>
                <w:b/>
                <w:i/>
                <w:sz w:val="18"/>
                <w:szCs w:val="18"/>
                <w:lang w:val="es-ES" w:eastAsia="es-ES"/>
              </w:rPr>
              <w:t>CONSTRUCTORA Y PROMOTORA SATÉLITE, S.A. DE C.V.</w:t>
            </w:r>
          </w:p>
          <w:p w:rsidR="002746D0" w:rsidRPr="009C3AC8" w:rsidRDefault="002746D0" w:rsidP="009C3AC8">
            <w:pPr>
              <w:spacing w:line="360" w:lineRule="auto"/>
              <w:rPr>
                <w:rFonts w:ascii="Arial" w:eastAsia="Times New Roman" w:hAnsi="Arial" w:cs="Arial"/>
                <w:b/>
                <w:i/>
                <w:sz w:val="18"/>
                <w:szCs w:val="18"/>
                <w:lang w:val="es-ES" w:eastAsia="es-ES"/>
              </w:rPr>
            </w:pPr>
            <w:r w:rsidRPr="009C3AC8">
              <w:rPr>
                <w:rFonts w:ascii="Arial" w:eastAsia="Times New Roman" w:hAnsi="Arial" w:cs="Arial"/>
                <w:b/>
                <w:i/>
                <w:sz w:val="18"/>
                <w:szCs w:val="18"/>
                <w:lang w:val="es-ES" w:eastAsia="es-ES"/>
              </w:rPr>
              <w:t>CONSTRUCCIONES Y PROYECTOS DAJO, S.A. DE C.V.</w:t>
            </w:r>
          </w:p>
          <w:p w:rsidR="002746D0" w:rsidRPr="009C3AC8" w:rsidRDefault="002746D0" w:rsidP="009C3AC8">
            <w:pPr>
              <w:spacing w:line="360" w:lineRule="auto"/>
              <w:rPr>
                <w:rFonts w:ascii="Arial" w:eastAsia="Times New Roman" w:hAnsi="Arial" w:cs="Arial"/>
                <w:b/>
                <w:i/>
                <w:sz w:val="18"/>
                <w:szCs w:val="18"/>
                <w:lang w:val="es-ES" w:eastAsia="es-ES"/>
              </w:rPr>
            </w:pPr>
            <w:r w:rsidRPr="009C3AC8">
              <w:rPr>
                <w:rFonts w:ascii="Arial" w:eastAsia="Times New Roman" w:hAnsi="Arial" w:cs="Arial"/>
                <w:b/>
                <w:i/>
                <w:sz w:val="18"/>
                <w:szCs w:val="18"/>
                <w:lang w:val="es-ES" w:eastAsia="es-ES"/>
              </w:rPr>
              <w:t>UNIÓN DE INGENIERÍA Y CONSULTORÍA 2000, S.A. DE C.V.</w:t>
            </w:r>
          </w:p>
          <w:p w:rsidR="002746D0" w:rsidRPr="009C3AC8" w:rsidRDefault="002746D0" w:rsidP="009C3AC8">
            <w:pPr>
              <w:spacing w:line="360" w:lineRule="auto"/>
              <w:rPr>
                <w:rFonts w:ascii="Arial" w:eastAsia="Times New Roman" w:hAnsi="Arial" w:cs="Arial"/>
                <w:b/>
                <w:i/>
                <w:sz w:val="18"/>
                <w:szCs w:val="18"/>
                <w:lang w:val="es-ES" w:eastAsia="es-ES"/>
              </w:rPr>
            </w:pPr>
            <w:r w:rsidRPr="009C3AC8">
              <w:rPr>
                <w:rFonts w:ascii="Arial" w:eastAsia="Times New Roman" w:hAnsi="Arial" w:cs="Arial"/>
                <w:b/>
                <w:i/>
                <w:sz w:val="18"/>
                <w:szCs w:val="18"/>
                <w:lang w:val="es-ES" w:eastAsia="es-ES"/>
              </w:rPr>
              <w:t>GRUPO AZTECA CONSTRUCCIONES, S.A. DE C.V.</w:t>
            </w:r>
          </w:p>
          <w:p w:rsidR="002746D0" w:rsidRPr="009C3AC8" w:rsidRDefault="002746D0" w:rsidP="009C3AC8">
            <w:pPr>
              <w:spacing w:line="360" w:lineRule="auto"/>
              <w:rPr>
                <w:rFonts w:ascii="Arial" w:eastAsia="Times New Roman" w:hAnsi="Arial" w:cs="Arial"/>
                <w:b/>
                <w:i/>
                <w:sz w:val="18"/>
                <w:szCs w:val="18"/>
                <w:lang w:val="es-ES" w:eastAsia="es-ES"/>
              </w:rPr>
            </w:pPr>
            <w:r w:rsidRPr="009C3AC8">
              <w:rPr>
                <w:rFonts w:ascii="Arial" w:eastAsia="Times New Roman" w:hAnsi="Arial" w:cs="Arial"/>
                <w:b/>
                <w:i/>
                <w:sz w:val="18"/>
                <w:szCs w:val="18"/>
                <w:lang w:val="es-ES" w:eastAsia="es-ES"/>
              </w:rPr>
              <w:t>GRUPO CONSTRUCTOR BUVECSA, S.A. DE C.V.</w:t>
            </w:r>
          </w:p>
          <w:p w:rsidR="002746D0" w:rsidRDefault="002746D0" w:rsidP="009C3AC8">
            <w:pPr>
              <w:spacing w:line="360" w:lineRule="auto"/>
              <w:rPr>
                <w:rFonts w:ascii="Arial" w:eastAsia="Times New Roman" w:hAnsi="Arial" w:cs="Arial"/>
                <w:b/>
                <w:i/>
                <w:sz w:val="18"/>
                <w:szCs w:val="18"/>
                <w:lang w:val="es-ES" w:eastAsia="es-ES"/>
              </w:rPr>
            </w:pPr>
            <w:r w:rsidRPr="009C3AC8">
              <w:rPr>
                <w:rFonts w:ascii="Arial" w:eastAsia="Times New Roman" w:hAnsi="Arial" w:cs="Arial"/>
                <w:b/>
                <w:i/>
                <w:sz w:val="18"/>
                <w:szCs w:val="18"/>
                <w:lang w:val="es-ES" w:eastAsia="es-ES"/>
              </w:rPr>
              <w:t>KAPRA EDIFICACIONES, S.A. DE C.V</w:t>
            </w:r>
            <w:r>
              <w:rPr>
                <w:rFonts w:ascii="Arial" w:eastAsia="Times New Roman" w:hAnsi="Arial" w:cs="Arial"/>
                <w:b/>
                <w:i/>
                <w:sz w:val="18"/>
                <w:szCs w:val="18"/>
                <w:lang w:val="es-ES" w:eastAsia="es-ES"/>
              </w:rPr>
              <w:t>.</w:t>
            </w:r>
          </w:p>
          <w:p w:rsidR="002746D0" w:rsidRPr="009C3AC8" w:rsidRDefault="002746D0" w:rsidP="00035F26">
            <w:pPr>
              <w:spacing w:line="360" w:lineRule="auto"/>
              <w:rPr>
                <w:rFonts w:ascii="Arial" w:eastAsia="Times New Roman" w:hAnsi="Arial" w:cs="Arial"/>
                <w:b/>
                <w:i/>
                <w:szCs w:val="18"/>
                <w:lang w:val="es-ES" w:eastAsia="es-ES"/>
              </w:rPr>
            </w:pPr>
          </w:p>
          <w:p w:rsidR="002746D0" w:rsidRPr="009C3AC8" w:rsidRDefault="002746D0" w:rsidP="00035F26">
            <w:pPr>
              <w:jc w:val="both"/>
              <w:rPr>
                <w:rFonts w:ascii="Arial" w:hAnsi="Arial" w:cs="Arial"/>
                <w:b/>
                <w:i/>
                <w:szCs w:val="18"/>
                <w:u w:val="single"/>
              </w:rPr>
            </w:pPr>
            <w:r w:rsidRPr="009C3AC8">
              <w:rPr>
                <w:rFonts w:cstheme="minorHAnsi"/>
                <w:b/>
                <w:i/>
                <w:u w:val="single"/>
              </w:rPr>
              <w:t>Resultan</w:t>
            </w:r>
            <w:r w:rsidRPr="009C3AC8">
              <w:rPr>
                <w:rFonts w:ascii="Arial" w:hAnsi="Arial" w:cs="Arial"/>
                <w:b/>
                <w:i/>
                <w:szCs w:val="18"/>
                <w:u w:val="single"/>
              </w:rPr>
              <w:t xml:space="preserve"> </w:t>
            </w:r>
            <w:r w:rsidRPr="009C3AC8">
              <w:rPr>
                <w:rFonts w:cstheme="minorHAnsi"/>
                <w:b/>
                <w:i/>
                <w:u w:val="single"/>
              </w:rPr>
              <w:t>SOLVENTES</w:t>
            </w:r>
            <w:r w:rsidRPr="009C3AC8">
              <w:rPr>
                <w:rFonts w:ascii="Arial" w:hAnsi="Arial" w:cs="Arial"/>
                <w:b/>
                <w:i/>
                <w:szCs w:val="18"/>
                <w:u w:val="single"/>
              </w:rPr>
              <w:t xml:space="preserve"> </w:t>
            </w:r>
            <w:r w:rsidRPr="009C3AC8">
              <w:rPr>
                <w:rFonts w:cstheme="minorHAnsi"/>
                <w:b/>
                <w:i/>
                <w:u w:val="single"/>
              </w:rPr>
              <w:t>las propuestas técnicas de las siguientes empresas</w:t>
            </w:r>
            <w:r w:rsidRPr="009C3AC8">
              <w:rPr>
                <w:rFonts w:ascii="Arial" w:hAnsi="Arial" w:cs="Arial"/>
                <w:b/>
                <w:i/>
                <w:szCs w:val="18"/>
                <w:u w:val="single"/>
              </w:rPr>
              <w:t>:</w:t>
            </w:r>
          </w:p>
          <w:p w:rsidR="002746D0" w:rsidRPr="009C3AC8" w:rsidRDefault="002746D0" w:rsidP="00035F26">
            <w:pPr>
              <w:jc w:val="both"/>
              <w:rPr>
                <w:rFonts w:ascii="Arial" w:hAnsi="Arial" w:cs="Arial"/>
                <w:b/>
                <w:i/>
                <w:sz w:val="14"/>
                <w:szCs w:val="18"/>
                <w:u w:val="single"/>
              </w:rPr>
            </w:pPr>
          </w:p>
          <w:p w:rsidR="002746D0" w:rsidRPr="00B07B63" w:rsidRDefault="002746D0" w:rsidP="00B07B63">
            <w:pPr>
              <w:ind w:right="20"/>
              <w:rPr>
                <w:rFonts w:cstheme="minorHAnsi"/>
                <w:b/>
                <w:i/>
                <w:snapToGrid w:val="0"/>
                <w:lang w:val="es-ES_tradnl"/>
              </w:rPr>
            </w:pPr>
            <w:r w:rsidRPr="00B07B63">
              <w:rPr>
                <w:rFonts w:cstheme="minorHAnsi"/>
                <w:b/>
                <w:i/>
                <w:snapToGrid w:val="0"/>
                <w:lang w:val="es-ES_tradnl"/>
              </w:rPr>
              <w:t>BASER INFRAESTRUCTURA, S.A. DE C.V.</w:t>
            </w:r>
          </w:p>
          <w:p w:rsidR="002746D0" w:rsidRPr="00B07B63" w:rsidRDefault="002746D0" w:rsidP="00B07B63">
            <w:pPr>
              <w:ind w:right="20"/>
              <w:rPr>
                <w:rFonts w:cstheme="minorHAnsi"/>
                <w:b/>
                <w:i/>
                <w:snapToGrid w:val="0"/>
                <w:lang w:val="es-ES_tradnl"/>
              </w:rPr>
            </w:pPr>
            <w:r w:rsidRPr="00B07B63">
              <w:rPr>
                <w:rFonts w:cstheme="minorHAnsi"/>
                <w:b/>
                <w:i/>
                <w:snapToGrid w:val="0"/>
                <w:lang w:val="es-ES_tradnl"/>
              </w:rPr>
              <w:t>PROYECSA E INGENIEROS, S.A. DE C.V.</w:t>
            </w:r>
          </w:p>
          <w:p w:rsidR="002746D0" w:rsidRPr="00B07B63" w:rsidRDefault="002746D0" w:rsidP="00B07B63">
            <w:pPr>
              <w:ind w:right="20"/>
              <w:rPr>
                <w:rFonts w:cstheme="minorHAnsi"/>
                <w:b/>
                <w:i/>
                <w:snapToGrid w:val="0"/>
                <w:lang w:val="es-ES_tradnl"/>
              </w:rPr>
            </w:pPr>
            <w:r w:rsidRPr="00B07B63">
              <w:rPr>
                <w:rFonts w:cstheme="minorHAnsi"/>
                <w:b/>
                <w:i/>
                <w:snapToGrid w:val="0"/>
                <w:lang w:val="es-ES_tradnl"/>
              </w:rPr>
              <w:t>KAHESA CONSTRUCCIONES, S.A. DE C.V.</w:t>
            </w:r>
          </w:p>
          <w:p w:rsidR="002746D0" w:rsidRPr="00B07B63" w:rsidRDefault="002746D0" w:rsidP="00B07B63">
            <w:pPr>
              <w:ind w:right="20"/>
              <w:rPr>
                <w:rFonts w:cstheme="minorHAnsi"/>
                <w:b/>
                <w:i/>
                <w:snapToGrid w:val="0"/>
                <w:lang w:val="es-ES_tradnl"/>
              </w:rPr>
            </w:pPr>
            <w:r w:rsidRPr="00B07B63">
              <w:rPr>
                <w:rFonts w:cstheme="minorHAnsi"/>
                <w:b/>
                <w:i/>
                <w:snapToGrid w:val="0"/>
                <w:lang w:val="es-ES_tradnl"/>
              </w:rPr>
              <w:t>BUFETE DE CONSTRUCCIONES DELTA, S.A. DE C.V.</w:t>
            </w:r>
          </w:p>
          <w:p w:rsidR="002746D0" w:rsidRPr="00B07B63" w:rsidRDefault="002746D0" w:rsidP="00B07B63">
            <w:pPr>
              <w:ind w:right="20"/>
              <w:rPr>
                <w:rFonts w:cstheme="minorHAnsi"/>
                <w:b/>
                <w:i/>
                <w:snapToGrid w:val="0"/>
                <w:lang w:val="es-ES_tradnl"/>
              </w:rPr>
            </w:pPr>
            <w:r w:rsidRPr="00B07B63">
              <w:rPr>
                <w:rFonts w:cstheme="minorHAnsi"/>
                <w:b/>
                <w:i/>
                <w:snapToGrid w:val="0"/>
                <w:lang w:val="es-ES_tradnl"/>
              </w:rPr>
              <w:t>A.B.H. EDIFICACIONES Y PROYECTOS, S.A. DE C.V.</w:t>
            </w:r>
          </w:p>
          <w:p w:rsidR="002746D0" w:rsidRPr="00B07B63" w:rsidRDefault="002746D0" w:rsidP="00B07B63">
            <w:pPr>
              <w:ind w:right="20"/>
              <w:rPr>
                <w:rFonts w:cstheme="minorHAnsi"/>
                <w:b/>
                <w:i/>
                <w:snapToGrid w:val="0"/>
                <w:lang w:val="es-ES_tradnl"/>
              </w:rPr>
            </w:pPr>
            <w:r w:rsidRPr="00B07B63">
              <w:rPr>
                <w:rFonts w:cstheme="minorHAnsi"/>
                <w:b/>
                <w:i/>
                <w:snapToGrid w:val="0"/>
                <w:lang w:val="es-ES_tradnl"/>
              </w:rPr>
              <w:t>SOFÍA CONSTRUCCIONES, PROYECTOS Y ASESORÍA, S.A. DE C.V.</w:t>
            </w:r>
          </w:p>
          <w:p w:rsidR="002746D0" w:rsidRDefault="002746D0" w:rsidP="00B07B63">
            <w:pPr>
              <w:ind w:right="20"/>
              <w:jc w:val="right"/>
              <w:rPr>
                <w:rFonts w:cstheme="minorHAnsi"/>
                <w:b/>
                <w:snapToGrid w:val="0"/>
                <w:lang w:val="es-ES_tradnl"/>
              </w:rPr>
            </w:pPr>
          </w:p>
          <w:p w:rsidR="002746D0" w:rsidRDefault="002746D0" w:rsidP="002902CD">
            <w:pPr>
              <w:ind w:right="20"/>
              <w:jc w:val="right"/>
              <w:rPr>
                <w:rFonts w:cstheme="minorHAnsi"/>
                <w:b/>
              </w:rPr>
            </w:pPr>
            <w:r w:rsidRPr="00384250">
              <w:rPr>
                <w:rFonts w:cstheme="minorHAnsi"/>
                <w:b/>
                <w:snapToGrid w:val="0"/>
                <w:lang w:val="es-ES_tradnl"/>
              </w:rPr>
              <w:t xml:space="preserve"> (Anexo 1</w:t>
            </w:r>
            <w:r>
              <w:rPr>
                <w:rFonts w:cstheme="minorHAnsi"/>
                <w:b/>
                <w:snapToGrid w:val="0"/>
                <w:lang w:val="es-ES_tradnl"/>
              </w:rPr>
              <w:t>0</w:t>
            </w:r>
            <w:r w:rsidRPr="00384250">
              <w:rPr>
                <w:rFonts w:cstheme="minorHAnsi"/>
                <w:b/>
                <w:snapToGrid w:val="0"/>
                <w:lang w:val="es-ES_tradnl"/>
              </w:rPr>
              <w:t>)</w:t>
            </w:r>
          </w:p>
        </w:tc>
      </w:tr>
    </w:tbl>
    <w:p w:rsidR="002746D0" w:rsidRPr="00712A6A" w:rsidRDefault="002746D0" w:rsidP="003B51AD">
      <w:pPr>
        <w:pStyle w:val="Prrafodelista"/>
        <w:spacing w:after="0"/>
        <w:ind w:right="20"/>
        <w:jc w:val="both"/>
        <w:rPr>
          <w:rFonts w:cstheme="minorHAnsi"/>
          <w:b/>
          <w:color w:val="FF0000"/>
          <w:sz w:val="2"/>
        </w:rPr>
      </w:pPr>
    </w:p>
    <w:p w:rsidR="002746D0" w:rsidRDefault="002746D0" w:rsidP="00603663">
      <w:pPr>
        <w:pStyle w:val="Prrafodelista"/>
        <w:spacing w:after="0"/>
        <w:ind w:right="20"/>
        <w:jc w:val="both"/>
        <w:rPr>
          <w:rFonts w:cstheme="minorHAnsi"/>
          <w:b/>
        </w:rPr>
      </w:pPr>
    </w:p>
    <w:p w:rsidR="002746D0" w:rsidRPr="00384250" w:rsidRDefault="002746D0" w:rsidP="00B47175">
      <w:pPr>
        <w:pStyle w:val="Prrafodelista"/>
        <w:numPr>
          <w:ilvl w:val="0"/>
          <w:numId w:val="3"/>
        </w:numPr>
        <w:spacing w:after="0"/>
        <w:ind w:right="20"/>
        <w:jc w:val="both"/>
        <w:rPr>
          <w:rFonts w:cstheme="minorHAnsi"/>
          <w:b/>
        </w:rPr>
      </w:pPr>
      <w:r w:rsidRPr="00384250">
        <w:rPr>
          <w:rFonts w:cstheme="minorHAnsi"/>
          <w:b/>
        </w:rPr>
        <w:t>Dictamen Resolutivo Económico</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28"/>
      </w:tblGrid>
      <w:tr w:rsidR="002746D0" w:rsidRPr="00384250" w:rsidTr="001A1D7D">
        <w:trPr>
          <w:trHeight w:val="1771"/>
        </w:trPr>
        <w:tc>
          <w:tcPr>
            <w:tcW w:w="9828" w:type="dxa"/>
          </w:tcPr>
          <w:p w:rsidR="002746D0" w:rsidRPr="00384250" w:rsidRDefault="002746D0" w:rsidP="00AA3A0A">
            <w:pPr>
              <w:ind w:right="20" w:firstLine="426"/>
              <w:jc w:val="both"/>
              <w:rPr>
                <w:rFonts w:cstheme="minorHAnsi"/>
                <w:b/>
              </w:rPr>
            </w:pPr>
            <w:r w:rsidRPr="00384250">
              <w:rPr>
                <w:rFonts w:cstheme="minorHAnsi"/>
                <w:b/>
              </w:rPr>
              <w:t>1. Emisión</w:t>
            </w:r>
          </w:p>
          <w:p w:rsidR="002746D0" w:rsidRPr="00D84A63" w:rsidRDefault="002746D0" w:rsidP="00717EEC">
            <w:pPr>
              <w:ind w:right="20"/>
              <w:jc w:val="both"/>
              <w:rPr>
                <w:rFonts w:cstheme="minorHAnsi"/>
              </w:rPr>
            </w:pPr>
            <w:r w:rsidRPr="00384250">
              <w:rPr>
                <w:rFonts w:cstheme="minorHAnsi"/>
              </w:rPr>
              <w:t>La</w:t>
            </w:r>
            <w:r w:rsidRPr="00384250">
              <w:rPr>
                <w:rFonts w:cstheme="minorHAnsi"/>
                <w:lang w:val="es-ES_tradnl"/>
              </w:rPr>
              <w:t xml:space="preserve"> Dirección General de Inmuebles y Mantenimiento </w:t>
            </w:r>
            <w:r w:rsidRPr="00384250">
              <w:rPr>
                <w:rFonts w:cstheme="minorHAnsi"/>
              </w:rPr>
              <w:t>de conformidad con lo dispuesto en el artículo 30</w:t>
            </w:r>
            <w:r>
              <w:rPr>
                <w:rFonts w:cstheme="minorHAnsi"/>
              </w:rPr>
              <w:t>5</w:t>
            </w:r>
            <w:r w:rsidRPr="00384250">
              <w:rPr>
                <w:rFonts w:cstheme="minorHAnsi"/>
              </w:rPr>
              <w:t xml:space="preserve"> del Acuerdo General del Pleno del Consejo de la Judicatura Federal, que establece las disposiciones en materia de actividad administrativa del propio Consejo, emitió el Dictamen Resolutivo </w:t>
            </w:r>
            <w:r>
              <w:rPr>
                <w:rFonts w:cstheme="minorHAnsi"/>
              </w:rPr>
              <w:t>Económico</w:t>
            </w:r>
            <w:r w:rsidRPr="00384250">
              <w:rPr>
                <w:rFonts w:cstheme="minorHAnsi"/>
              </w:rPr>
              <w:t xml:space="preserve"> de fecha </w:t>
            </w:r>
            <w:r>
              <w:rPr>
                <w:rFonts w:cstheme="minorHAnsi"/>
              </w:rPr>
              <w:br/>
            </w:r>
            <w:r w:rsidRPr="00AD2BF3">
              <w:rPr>
                <w:rFonts w:cstheme="minorHAnsi"/>
                <w:noProof/>
                <w:color w:val="0000FF"/>
              </w:rPr>
              <w:t>28 de marzo de 2016</w:t>
            </w:r>
            <w:r w:rsidRPr="00384250">
              <w:rPr>
                <w:rFonts w:cstheme="minorHAnsi"/>
              </w:rPr>
              <w:t xml:space="preserve">, </w:t>
            </w:r>
            <w:r w:rsidRPr="00E36973">
              <w:rPr>
                <w:rFonts w:cstheme="minorHAnsi"/>
              </w:rPr>
              <w:t xml:space="preserve">elaborado por </w:t>
            </w:r>
            <w:r w:rsidRPr="00D84A63">
              <w:rPr>
                <w:rFonts w:cstheme="minorHAnsi"/>
              </w:rPr>
              <w:t xml:space="preserve">la Arquitecta María de los Ángeles Andrade del Rio, </w:t>
            </w:r>
            <w:r w:rsidRPr="00ED2129">
              <w:rPr>
                <w:rFonts w:cstheme="minorHAnsi"/>
              </w:rPr>
              <w:t>con nombramiento de Jefe de Departamento, revisado por la Arquitecta Rosario Domínguez Borjas, Subdirectora de Concursos y autorizado por el Licenciado José Alejandro Mc Naught Salguero, Director de Presupuestos y Concursos</w:t>
            </w:r>
            <w:r w:rsidRPr="00D84A63">
              <w:rPr>
                <w:rFonts w:cstheme="minorHAnsi"/>
              </w:rPr>
              <w:t>.</w:t>
            </w:r>
          </w:p>
          <w:p w:rsidR="002746D0" w:rsidRPr="00384250" w:rsidRDefault="002746D0" w:rsidP="00717EEC">
            <w:pPr>
              <w:ind w:right="20"/>
              <w:jc w:val="both"/>
              <w:rPr>
                <w:rFonts w:cstheme="minorHAnsi"/>
                <w:b/>
                <w:i/>
                <w:sz w:val="20"/>
              </w:rPr>
            </w:pPr>
          </w:p>
          <w:p w:rsidR="002746D0" w:rsidRDefault="002746D0" w:rsidP="007F4C10">
            <w:pPr>
              <w:jc w:val="both"/>
              <w:rPr>
                <w:rFonts w:cstheme="minorHAnsi"/>
                <w:i/>
                <w:lang w:val="es-ES"/>
              </w:rPr>
            </w:pPr>
            <w:r w:rsidRPr="00384250">
              <w:rPr>
                <w:rFonts w:cstheme="minorHAnsi"/>
                <w:i/>
                <w:lang w:val="es-ES"/>
              </w:rPr>
              <w:t>Derivado de la revisión y evaluación documental realizada por la Dirección General de Inmuebles y Mantenimiento, a las propuestas económicas del presente procedimiento, se concluye que de acuerdo a los requisitos exigidos en los numerales del</w:t>
            </w:r>
            <w:r w:rsidRPr="000C74AD">
              <w:rPr>
                <w:rFonts w:cstheme="minorHAnsi"/>
                <w:i/>
                <w:lang w:val="es-ES"/>
              </w:rPr>
              <w:t xml:space="preserve"> 7, 7.5, 7.5.1, 7.5.2, 7.5.3, 7.5.4, 7.5.5 y 7.5.6 de las Bases del Procedimiento y los criterios de evaluación indicados en los numerales 8, 8.1, 8.4 y 8.4.1 de las Bases del Procedimiento:</w:t>
            </w:r>
          </w:p>
          <w:p w:rsidR="002746D0" w:rsidRDefault="002746D0" w:rsidP="007F4C10">
            <w:pPr>
              <w:jc w:val="both"/>
              <w:rPr>
                <w:rFonts w:cstheme="minorHAnsi"/>
                <w:i/>
                <w:lang w:val="es-ES"/>
              </w:rPr>
            </w:pPr>
          </w:p>
          <w:p w:rsidR="002746D0" w:rsidRPr="00BF0E2E" w:rsidRDefault="002746D0" w:rsidP="005056BE">
            <w:pPr>
              <w:jc w:val="both"/>
              <w:rPr>
                <w:rFonts w:cstheme="minorHAnsi"/>
                <w:i/>
                <w:lang w:val="es-ES"/>
              </w:rPr>
            </w:pPr>
          </w:p>
          <w:p w:rsidR="002746D0" w:rsidRPr="00384250" w:rsidRDefault="002746D0" w:rsidP="005056BE">
            <w:pPr>
              <w:jc w:val="both"/>
              <w:rPr>
                <w:rFonts w:cstheme="minorHAnsi"/>
                <w:b/>
                <w:i/>
                <w:u w:val="single"/>
              </w:rPr>
            </w:pPr>
            <w:r w:rsidRPr="00384250">
              <w:rPr>
                <w:rFonts w:cstheme="minorHAnsi"/>
                <w:b/>
                <w:i/>
                <w:u w:val="single"/>
              </w:rPr>
              <w:t xml:space="preserve">Resultan </w:t>
            </w:r>
            <w:r>
              <w:rPr>
                <w:rFonts w:cstheme="minorHAnsi"/>
                <w:b/>
                <w:i/>
                <w:u w:val="single"/>
              </w:rPr>
              <w:t xml:space="preserve">NO </w:t>
            </w:r>
            <w:r w:rsidRPr="00384250">
              <w:rPr>
                <w:rFonts w:cstheme="minorHAnsi"/>
                <w:b/>
                <w:i/>
                <w:u w:val="single"/>
              </w:rPr>
              <w:t>SOLVENTES las propuestas económicas de las siguientes empresas:</w:t>
            </w:r>
          </w:p>
          <w:p w:rsidR="002746D0" w:rsidRPr="00CB6DA2" w:rsidRDefault="002746D0" w:rsidP="005056BE">
            <w:pPr>
              <w:jc w:val="both"/>
              <w:rPr>
                <w:rFonts w:cstheme="minorHAnsi"/>
                <w:i/>
                <w:sz w:val="10"/>
              </w:rPr>
            </w:pPr>
          </w:p>
          <w:p w:rsidR="002746D0" w:rsidRDefault="002746D0" w:rsidP="005056BE">
            <w:pPr>
              <w:ind w:right="20"/>
              <w:rPr>
                <w:rFonts w:cstheme="minorHAnsi"/>
                <w:b/>
                <w:i/>
                <w:snapToGrid w:val="0"/>
                <w:lang w:val="es-ES_tradnl"/>
              </w:rPr>
            </w:pPr>
            <w:r w:rsidRPr="005056BE">
              <w:rPr>
                <w:rFonts w:cstheme="minorHAnsi"/>
                <w:b/>
                <w:i/>
                <w:snapToGrid w:val="0"/>
                <w:lang w:val="es-ES_tradnl"/>
              </w:rPr>
              <w:t>A.B.H. EDIFICACIONES Y PROYECTOS, S.A. DE C.V.</w:t>
            </w:r>
          </w:p>
          <w:p w:rsidR="002746D0" w:rsidRDefault="002746D0" w:rsidP="005056BE">
            <w:pPr>
              <w:ind w:right="20"/>
              <w:rPr>
                <w:rFonts w:cstheme="minorHAnsi"/>
                <w:b/>
                <w:i/>
                <w:snapToGrid w:val="0"/>
                <w:lang w:val="es-ES_tradnl"/>
              </w:rPr>
            </w:pPr>
            <w:r w:rsidRPr="00B07B63">
              <w:rPr>
                <w:rFonts w:cstheme="minorHAnsi"/>
                <w:b/>
                <w:i/>
                <w:snapToGrid w:val="0"/>
                <w:lang w:val="es-ES_tradnl"/>
              </w:rPr>
              <w:t>BASER INFRAESTRUCTURA, S.A. DE C.V.</w:t>
            </w:r>
          </w:p>
          <w:p w:rsidR="002746D0" w:rsidRDefault="002746D0" w:rsidP="005056BE">
            <w:pPr>
              <w:ind w:right="20"/>
              <w:rPr>
                <w:rFonts w:cstheme="minorHAnsi"/>
                <w:b/>
                <w:i/>
                <w:snapToGrid w:val="0"/>
                <w:lang w:val="es-ES_tradnl"/>
              </w:rPr>
            </w:pPr>
            <w:r w:rsidRPr="00B07B63">
              <w:rPr>
                <w:rFonts w:cstheme="minorHAnsi"/>
                <w:b/>
                <w:i/>
                <w:snapToGrid w:val="0"/>
                <w:lang w:val="es-ES_tradnl"/>
              </w:rPr>
              <w:t>SOFÍA CONSTRUCCIONES, PROYECTOS Y ASESORÍA, S.A. DE C.V.</w:t>
            </w:r>
          </w:p>
          <w:p w:rsidR="002746D0" w:rsidRDefault="002746D0" w:rsidP="005056BE">
            <w:pPr>
              <w:ind w:right="20"/>
              <w:rPr>
                <w:rFonts w:cstheme="minorHAnsi"/>
                <w:b/>
                <w:i/>
                <w:snapToGrid w:val="0"/>
                <w:lang w:val="es-ES_tradnl"/>
              </w:rPr>
            </w:pPr>
            <w:r w:rsidRPr="00C62D63">
              <w:rPr>
                <w:rFonts w:cstheme="minorHAnsi"/>
                <w:b/>
                <w:i/>
                <w:snapToGrid w:val="0"/>
                <w:lang w:val="es-ES_tradnl"/>
              </w:rPr>
              <w:t>PROYECSA E INGENIEROS, S.A. DE C.V.,</w:t>
            </w:r>
          </w:p>
          <w:p w:rsidR="002746D0" w:rsidRDefault="002746D0" w:rsidP="005056BE">
            <w:pPr>
              <w:ind w:right="20"/>
              <w:rPr>
                <w:rFonts w:cstheme="minorHAnsi"/>
                <w:b/>
                <w:i/>
                <w:snapToGrid w:val="0"/>
                <w:lang w:val="es-ES_tradnl"/>
              </w:rPr>
            </w:pPr>
          </w:p>
          <w:p w:rsidR="002746D0" w:rsidRDefault="002746D0" w:rsidP="005056BE">
            <w:pPr>
              <w:ind w:right="20"/>
              <w:rPr>
                <w:rFonts w:cstheme="minorHAnsi"/>
                <w:b/>
                <w:i/>
                <w:snapToGrid w:val="0"/>
                <w:lang w:val="es-ES_tradnl"/>
              </w:rPr>
            </w:pPr>
          </w:p>
          <w:p w:rsidR="002746D0" w:rsidRPr="005056BE" w:rsidRDefault="002746D0" w:rsidP="005056BE">
            <w:pPr>
              <w:ind w:right="20"/>
              <w:rPr>
                <w:rFonts w:cstheme="minorHAnsi"/>
                <w:b/>
                <w:i/>
                <w:snapToGrid w:val="0"/>
                <w:lang w:val="es-ES_tradnl"/>
              </w:rPr>
            </w:pPr>
          </w:p>
          <w:p w:rsidR="002746D0" w:rsidRDefault="002746D0" w:rsidP="007F4C10">
            <w:pPr>
              <w:jc w:val="both"/>
              <w:rPr>
                <w:rFonts w:cstheme="minorHAnsi"/>
                <w:b/>
                <w:i/>
                <w:u w:val="single"/>
              </w:rPr>
            </w:pPr>
            <w:r w:rsidRPr="00384250">
              <w:rPr>
                <w:rFonts w:cstheme="minorHAnsi"/>
                <w:b/>
                <w:i/>
                <w:u w:val="single"/>
              </w:rPr>
              <w:t>Resultan SOLVENTES las propuestas económicas de las siguientes empresas:</w:t>
            </w:r>
          </w:p>
          <w:p w:rsidR="002746D0" w:rsidRPr="00384250" w:rsidRDefault="002746D0" w:rsidP="007F4C10">
            <w:pPr>
              <w:jc w:val="both"/>
              <w:rPr>
                <w:rFonts w:cstheme="minorHAnsi"/>
                <w:b/>
                <w:i/>
                <w:u w:val="single"/>
              </w:rPr>
            </w:pPr>
          </w:p>
          <w:p w:rsidR="002746D0" w:rsidRPr="00CB6DA2" w:rsidRDefault="002746D0" w:rsidP="007F4C10">
            <w:pPr>
              <w:jc w:val="both"/>
              <w:rPr>
                <w:rFonts w:cstheme="minorHAnsi"/>
                <w:i/>
                <w:sz w:val="10"/>
              </w:rPr>
            </w:pPr>
          </w:p>
          <w:p w:rsidR="002746D0" w:rsidRPr="00D7507D" w:rsidRDefault="002746D0" w:rsidP="00D7507D">
            <w:pPr>
              <w:spacing w:after="200" w:line="276" w:lineRule="auto"/>
              <w:jc w:val="both"/>
              <w:rPr>
                <w:rFonts w:eastAsia="Times New Roman" w:cstheme="minorHAnsi"/>
                <w:i/>
                <w:lang w:val="es-ES" w:eastAsia="es-ES"/>
              </w:rPr>
            </w:pPr>
            <w:r w:rsidRPr="00D7507D">
              <w:rPr>
                <w:rFonts w:eastAsia="Times New Roman" w:cstheme="minorHAnsi"/>
                <w:b/>
                <w:i/>
                <w:color w:val="0000FF"/>
                <w:sz w:val="23"/>
                <w:szCs w:val="23"/>
                <w:lang w:val="es-ES" w:eastAsia="es-ES"/>
              </w:rPr>
              <w:t xml:space="preserve">KAHESA CONSTRUCCIONES, S.A. DE C.V., </w:t>
            </w:r>
            <w:r w:rsidRPr="00D7507D">
              <w:rPr>
                <w:rFonts w:eastAsia="Times New Roman" w:cstheme="minorHAnsi"/>
                <w:i/>
                <w:lang w:val="es-ES" w:eastAsia="es-ES"/>
              </w:rPr>
              <w:t xml:space="preserve">con un monto de </w:t>
            </w:r>
            <w:r w:rsidRPr="00D7507D">
              <w:rPr>
                <w:rFonts w:cstheme="minorHAnsi"/>
                <w:b/>
                <w:i/>
                <w:color w:val="0000FF"/>
              </w:rPr>
              <w:t xml:space="preserve">$11’767,944.79 </w:t>
            </w:r>
            <w:r w:rsidRPr="00D7507D">
              <w:rPr>
                <w:rFonts w:eastAsia="Times New Roman" w:cstheme="minorHAnsi"/>
                <w:i/>
                <w:lang w:val="es-ES" w:eastAsia="es-ES"/>
              </w:rPr>
              <w:t xml:space="preserve">IVA incluido, con una variación respecto al Presupuesto Base elaborado por la DGIM de </w:t>
            </w:r>
            <w:r w:rsidRPr="00D7507D">
              <w:rPr>
                <w:rFonts w:eastAsia="Times New Roman" w:cstheme="minorHAnsi"/>
                <w:b/>
                <w:i/>
                <w:lang w:val="es-ES" w:eastAsia="es-ES"/>
              </w:rPr>
              <w:t xml:space="preserve">menos </w:t>
            </w:r>
            <w:r w:rsidRPr="00D7507D">
              <w:rPr>
                <w:rFonts w:cstheme="minorHAnsi"/>
                <w:b/>
                <w:i/>
                <w:color w:val="0000FF"/>
              </w:rPr>
              <w:t>2.13</w:t>
            </w:r>
            <w:r w:rsidRPr="00D7507D">
              <w:rPr>
                <w:rFonts w:eastAsia="Times New Roman" w:cstheme="minorHAnsi"/>
                <w:b/>
                <w:i/>
                <w:lang w:val="es-ES" w:eastAsia="es-ES"/>
              </w:rPr>
              <w:t>%,</w:t>
            </w:r>
            <w:r w:rsidRPr="00D7507D">
              <w:rPr>
                <w:rFonts w:eastAsia="Times New Roman" w:cstheme="minorHAnsi"/>
                <w:i/>
                <w:lang w:val="es-ES" w:eastAsia="es-ES"/>
              </w:rPr>
              <w:t xml:space="preserve"> y de acuerdo a los parámetros de calificación obtiene un total de </w:t>
            </w:r>
            <w:r w:rsidRPr="00D7507D">
              <w:rPr>
                <w:rFonts w:eastAsia="Times New Roman" w:cstheme="minorHAnsi"/>
                <w:b/>
                <w:i/>
                <w:lang w:val="es-ES" w:eastAsia="es-ES"/>
              </w:rPr>
              <w:t>1 punto, de 1 posible,</w:t>
            </w:r>
            <w:r w:rsidRPr="00D7507D">
              <w:rPr>
                <w:rFonts w:eastAsia="Times New Roman" w:cstheme="minorHAnsi"/>
                <w:i/>
                <w:lang w:val="es-ES" w:eastAsia="es-ES"/>
              </w:rPr>
              <w:t xml:space="preserve"> que la ubica como una propuesta </w:t>
            </w:r>
            <w:r w:rsidRPr="00D7507D">
              <w:rPr>
                <w:rFonts w:eastAsia="Times New Roman" w:cstheme="minorHAnsi"/>
                <w:b/>
                <w:i/>
                <w:lang w:val="es-ES" w:eastAsia="es-ES"/>
              </w:rPr>
              <w:t>SOLVENTE</w:t>
            </w:r>
            <w:r w:rsidRPr="00D7507D">
              <w:rPr>
                <w:rFonts w:eastAsia="Times New Roman" w:cstheme="minorHAnsi"/>
                <w:i/>
                <w:lang w:val="es-ES" w:eastAsia="es-ES"/>
              </w:rPr>
              <w:t xml:space="preserve"> en el aspecto económico.</w:t>
            </w:r>
          </w:p>
          <w:p w:rsidR="002746D0" w:rsidRPr="00D7507D" w:rsidRDefault="002746D0" w:rsidP="00D7507D">
            <w:pPr>
              <w:spacing w:after="200" w:line="276" w:lineRule="auto"/>
              <w:jc w:val="both"/>
              <w:rPr>
                <w:rFonts w:eastAsia="Times New Roman" w:cstheme="minorHAnsi"/>
                <w:i/>
                <w:lang w:val="es-ES" w:eastAsia="es-ES"/>
              </w:rPr>
            </w:pPr>
            <w:r w:rsidRPr="00D7507D">
              <w:rPr>
                <w:rFonts w:eastAsia="Times New Roman" w:cstheme="minorHAnsi"/>
                <w:b/>
                <w:i/>
                <w:color w:val="0000FF"/>
                <w:sz w:val="23"/>
                <w:szCs w:val="23"/>
                <w:lang w:val="es-ES" w:eastAsia="es-ES"/>
              </w:rPr>
              <w:t xml:space="preserve">BUFETE DE CONSTRUCCIONES DELTA, S.A. DE C.V., </w:t>
            </w:r>
            <w:r w:rsidRPr="00D7507D">
              <w:rPr>
                <w:rFonts w:eastAsia="Times New Roman" w:cstheme="minorHAnsi"/>
                <w:i/>
                <w:lang w:val="es-ES" w:eastAsia="es-ES"/>
              </w:rPr>
              <w:t xml:space="preserve">con un monto de </w:t>
            </w:r>
            <w:r w:rsidRPr="00D7507D">
              <w:rPr>
                <w:rFonts w:cstheme="minorHAnsi"/>
                <w:b/>
                <w:i/>
                <w:color w:val="0000FF"/>
              </w:rPr>
              <w:t xml:space="preserve">$12’109,340.20 </w:t>
            </w:r>
            <w:r w:rsidRPr="00D7507D">
              <w:rPr>
                <w:rFonts w:eastAsia="Times New Roman" w:cstheme="minorHAnsi"/>
                <w:i/>
                <w:lang w:val="es-ES" w:eastAsia="es-ES"/>
              </w:rPr>
              <w:t xml:space="preserve">IVA incluido, con una variación respecto al Presupuesto Base elaborado por la DGIM de </w:t>
            </w:r>
            <w:r w:rsidRPr="00D7507D">
              <w:rPr>
                <w:rFonts w:eastAsia="Times New Roman" w:cstheme="minorHAnsi"/>
                <w:b/>
                <w:i/>
                <w:lang w:val="es-ES" w:eastAsia="es-ES"/>
              </w:rPr>
              <w:t xml:space="preserve">más </w:t>
            </w:r>
            <w:r w:rsidRPr="00D7507D">
              <w:rPr>
                <w:rFonts w:eastAsia="Times New Roman" w:cstheme="minorHAnsi"/>
                <w:b/>
                <w:i/>
                <w:color w:val="0000FF"/>
                <w:lang w:val="es-ES" w:eastAsia="es-ES"/>
              </w:rPr>
              <w:t>0.71%</w:t>
            </w:r>
            <w:r w:rsidRPr="00D7507D">
              <w:rPr>
                <w:rFonts w:eastAsia="Times New Roman" w:cstheme="minorHAnsi"/>
                <w:b/>
                <w:i/>
                <w:lang w:val="es-ES" w:eastAsia="es-ES"/>
              </w:rPr>
              <w:t>,</w:t>
            </w:r>
            <w:r w:rsidRPr="00D7507D">
              <w:rPr>
                <w:rFonts w:eastAsia="Times New Roman" w:cstheme="minorHAnsi"/>
                <w:i/>
                <w:lang w:val="es-ES" w:eastAsia="es-ES"/>
              </w:rPr>
              <w:t xml:space="preserve"> y de acuerdo a los parámetros de calificación obtiene un total de </w:t>
            </w:r>
            <w:r w:rsidRPr="00D7507D">
              <w:rPr>
                <w:rFonts w:eastAsia="Times New Roman" w:cstheme="minorHAnsi"/>
                <w:b/>
                <w:i/>
                <w:lang w:val="es-ES" w:eastAsia="es-ES"/>
              </w:rPr>
              <w:t>1 punto, de 1 posible,</w:t>
            </w:r>
            <w:r w:rsidRPr="00D7507D">
              <w:rPr>
                <w:rFonts w:eastAsia="Times New Roman" w:cstheme="minorHAnsi"/>
                <w:i/>
                <w:lang w:val="es-ES" w:eastAsia="es-ES"/>
              </w:rPr>
              <w:t xml:space="preserve"> que la ubica como una propuesta </w:t>
            </w:r>
            <w:r w:rsidRPr="00D7507D">
              <w:rPr>
                <w:rFonts w:eastAsia="Times New Roman" w:cstheme="minorHAnsi"/>
                <w:b/>
                <w:i/>
                <w:lang w:val="es-ES" w:eastAsia="es-ES"/>
              </w:rPr>
              <w:t>SOLVENTE</w:t>
            </w:r>
            <w:r w:rsidRPr="00D7507D">
              <w:rPr>
                <w:rFonts w:eastAsia="Times New Roman" w:cstheme="minorHAnsi"/>
                <w:i/>
                <w:lang w:val="es-ES" w:eastAsia="es-ES"/>
              </w:rPr>
              <w:t xml:space="preserve"> en el aspecto económico.</w:t>
            </w:r>
          </w:p>
          <w:p w:rsidR="002746D0" w:rsidRPr="00384250" w:rsidRDefault="002746D0" w:rsidP="00C62D63">
            <w:pPr>
              <w:spacing w:after="200" w:line="276" w:lineRule="auto"/>
              <w:jc w:val="right"/>
              <w:rPr>
                <w:rFonts w:cstheme="minorHAnsi"/>
                <w:b/>
              </w:rPr>
            </w:pPr>
            <w:r>
              <w:rPr>
                <w:rFonts w:eastAsia="Times New Roman" w:cstheme="minorHAnsi"/>
                <w:i/>
                <w:lang w:val="es-ES" w:eastAsia="es-ES"/>
              </w:rPr>
              <w:t xml:space="preserve">                                                     </w:t>
            </w:r>
            <w:r>
              <w:rPr>
                <w:rFonts w:eastAsia="Times New Roman" w:cstheme="minorHAnsi"/>
                <w:i/>
                <w:sz w:val="23"/>
                <w:szCs w:val="23"/>
                <w:lang w:val="es-ES" w:eastAsia="es-ES"/>
              </w:rPr>
              <w:t xml:space="preserve">                                                                                 </w:t>
            </w:r>
            <w:r w:rsidRPr="00384250">
              <w:rPr>
                <w:rFonts w:cstheme="minorHAnsi"/>
                <w:i/>
                <w:sz w:val="23"/>
                <w:szCs w:val="23"/>
              </w:rPr>
              <w:t>(</w:t>
            </w:r>
            <w:r w:rsidRPr="00384250">
              <w:rPr>
                <w:rFonts w:cstheme="minorHAnsi"/>
                <w:b/>
                <w:snapToGrid w:val="0"/>
                <w:lang w:val="es-ES_tradnl"/>
              </w:rPr>
              <w:t>Anexo 1</w:t>
            </w:r>
            <w:r>
              <w:rPr>
                <w:rFonts w:cstheme="minorHAnsi"/>
                <w:b/>
                <w:snapToGrid w:val="0"/>
                <w:lang w:val="es-ES_tradnl"/>
              </w:rPr>
              <w:t>1</w:t>
            </w:r>
            <w:r w:rsidRPr="00384250">
              <w:rPr>
                <w:rFonts w:cstheme="minorHAnsi"/>
                <w:b/>
                <w:snapToGrid w:val="0"/>
                <w:lang w:val="es-ES_tradnl"/>
              </w:rPr>
              <w:t>)</w:t>
            </w:r>
          </w:p>
        </w:tc>
      </w:tr>
    </w:tbl>
    <w:p w:rsidR="002746D0" w:rsidRPr="006221FB" w:rsidRDefault="002746D0" w:rsidP="00517908">
      <w:pPr>
        <w:spacing w:after="0" w:line="240" w:lineRule="auto"/>
        <w:rPr>
          <w:rFonts w:cstheme="minorHAnsi"/>
          <w:i/>
          <w:sz w:val="2"/>
          <w:szCs w:val="20"/>
        </w:rPr>
      </w:pPr>
    </w:p>
    <w:p w:rsidR="002746D0" w:rsidRDefault="002746D0">
      <w:pPr>
        <w:rPr>
          <w:rFonts w:cstheme="minorHAnsi"/>
          <w:i/>
          <w:szCs w:val="20"/>
        </w:rPr>
      </w:pPr>
      <w:r>
        <w:rPr>
          <w:rFonts w:cstheme="minorHAnsi"/>
          <w:i/>
          <w:szCs w:val="20"/>
        </w:rPr>
        <w:br w:type="page"/>
      </w:r>
    </w:p>
    <w:p w:rsidR="002746D0" w:rsidRPr="007741D1" w:rsidRDefault="002746D0" w:rsidP="004D2FFB">
      <w:pPr>
        <w:spacing w:after="0" w:line="240" w:lineRule="auto"/>
        <w:rPr>
          <w:rFonts w:cstheme="minorHAnsi"/>
          <w:i/>
          <w:szCs w:val="20"/>
        </w:rPr>
      </w:pPr>
    </w:p>
    <w:p w:rsidR="002746D0" w:rsidRDefault="002746D0" w:rsidP="004D2FFB">
      <w:pPr>
        <w:pStyle w:val="Prrafodelista"/>
        <w:numPr>
          <w:ilvl w:val="0"/>
          <w:numId w:val="4"/>
        </w:numPr>
        <w:spacing w:after="0" w:line="240" w:lineRule="auto"/>
        <w:ind w:left="284" w:hanging="284"/>
        <w:jc w:val="both"/>
        <w:rPr>
          <w:rFonts w:cstheme="minorHAnsi"/>
          <w:b/>
        </w:rPr>
      </w:pPr>
      <w:r w:rsidRPr="00FB31D7">
        <w:rPr>
          <w:rFonts w:cstheme="minorHAnsi"/>
          <w:b/>
        </w:rPr>
        <w:t xml:space="preserve">Resultado de la </w:t>
      </w:r>
      <w:proofErr w:type="spellStart"/>
      <w:r w:rsidRPr="00FB31D7">
        <w:rPr>
          <w:rFonts w:cstheme="minorHAnsi"/>
          <w:b/>
        </w:rPr>
        <w:t>Dictaminación</w:t>
      </w:r>
      <w:proofErr w:type="spellEnd"/>
    </w:p>
    <w:p w:rsidR="002746D0" w:rsidRPr="001A1D7D" w:rsidRDefault="002746D0" w:rsidP="003F6AA6">
      <w:pPr>
        <w:pStyle w:val="Prrafodelista"/>
        <w:spacing w:after="0" w:line="240" w:lineRule="auto"/>
        <w:ind w:left="284"/>
        <w:jc w:val="both"/>
        <w:rPr>
          <w:rFonts w:cstheme="minorHAnsi"/>
          <w:b/>
          <w:sz w:val="12"/>
        </w:rPr>
      </w:pPr>
    </w:p>
    <w:tbl>
      <w:tblPr>
        <w:tblStyle w:val="Tablaconcuadrcula"/>
        <w:tblW w:w="9639" w:type="dxa"/>
        <w:tblInd w:w="108" w:type="dxa"/>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single" w:sz="6" w:space="0" w:color="548DD4" w:themeColor="text2" w:themeTint="99"/>
          <w:insideV w:val="single" w:sz="6" w:space="0" w:color="548DD4" w:themeColor="text2" w:themeTint="99"/>
        </w:tblBorders>
        <w:shd w:val="clear" w:color="auto" w:fill="FFFFFF" w:themeFill="background1"/>
        <w:tblLayout w:type="fixed"/>
        <w:tblLook w:val="04A0" w:firstRow="1" w:lastRow="0" w:firstColumn="1" w:lastColumn="0" w:noHBand="0" w:noVBand="1"/>
      </w:tblPr>
      <w:tblGrid>
        <w:gridCol w:w="3828"/>
        <w:gridCol w:w="1275"/>
        <w:gridCol w:w="851"/>
        <w:gridCol w:w="850"/>
        <w:gridCol w:w="851"/>
        <w:gridCol w:w="992"/>
        <w:gridCol w:w="992"/>
      </w:tblGrid>
      <w:tr w:rsidR="002746D0" w:rsidRPr="00FB31D7" w:rsidTr="004D2FFB">
        <w:trPr>
          <w:trHeight w:val="270"/>
        </w:trPr>
        <w:tc>
          <w:tcPr>
            <w:tcW w:w="3828" w:type="dxa"/>
            <w:vMerge w:val="restart"/>
            <w:shd w:val="clear" w:color="auto" w:fill="F2F2F2" w:themeFill="background1" w:themeFillShade="F2"/>
            <w:vAlign w:val="center"/>
          </w:tcPr>
          <w:p w:rsidR="002746D0" w:rsidRPr="00FB31D7" w:rsidRDefault="002746D0" w:rsidP="00A47228">
            <w:pPr>
              <w:ind w:right="20"/>
              <w:jc w:val="center"/>
              <w:rPr>
                <w:rFonts w:cstheme="minorHAnsi"/>
                <w:b/>
                <w:sz w:val="19"/>
                <w:szCs w:val="19"/>
              </w:rPr>
            </w:pPr>
            <w:r w:rsidRPr="00FB31D7">
              <w:rPr>
                <w:rFonts w:cstheme="minorHAnsi"/>
                <w:b/>
                <w:sz w:val="19"/>
                <w:szCs w:val="19"/>
              </w:rPr>
              <w:t>EMPRESAS PARTICIPANTES</w:t>
            </w:r>
          </w:p>
        </w:tc>
        <w:tc>
          <w:tcPr>
            <w:tcW w:w="1275" w:type="dxa"/>
            <w:vMerge w:val="restart"/>
            <w:shd w:val="clear" w:color="auto" w:fill="F2F2F2" w:themeFill="background1" w:themeFillShade="F2"/>
            <w:vAlign w:val="center"/>
          </w:tcPr>
          <w:p w:rsidR="002746D0" w:rsidRPr="00FB31D7" w:rsidRDefault="002746D0" w:rsidP="006221FB">
            <w:pPr>
              <w:ind w:left="-108" w:right="-108"/>
              <w:jc w:val="center"/>
              <w:rPr>
                <w:rFonts w:cstheme="minorHAnsi"/>
                <w:b/>
                <w:sz w:val="14"/>
                <w:szCs w:val="14"/>
              </w:rPr>
            </w:pPr>
            <w:r w:rsidRPr="00FB31D7">
              <w:rPr>
                <w:rFonts w:cstheme="minorHAnsi"/>
                <w:b/>
                <w:sz w:val="14"/>
                <w:szCs w:val="14"/>
              </w:rPr>
              <w:t>MONTO DE LA PROPUESTA</w:t>
            </w:r>
          </w:p>
          <w:p w:rsidR="002746D0" w:rsidRPr="00FB31D7" w:rsidRDefault="002746D0" w:rsidP="006221FB">
            <w:pPr>
              <w:ind w:left="-108" w:right="-108"/>
              <w:jc w:val="center"/>
              <w:rPr>
                <w:rFonts w:cstheme="minorHAnsi"/>
                <w:b/>
                <w:w w:val="90"/>
                <w:sz w:val="14"/>
                <w:szCs w:val="14"/>
              </w:rPr>
            </w:pPr>
            <w:r w:rsidRPr="00FB31D7">
              <w:rPr>
                <w:rFonts w:cstheme="minorHAnsi"/>
                <w:b/>
                <w:w w:val="90"/>
                <w:sz w:val="12"/>
                <w:szCs w:val="14"/>
              </w:rPr>
              <w:t>(I.V.A. INCLUIDO)</w:t>
            </w:r>
          </w:p>
        </w:tc>
        <w:tc>
          <w:tcPr>
            <w:tcW w:w="851" w:type="dxa"/>
            <w:vMerge w:val="restart"/>
            <w:shd w:val="clear" w:color="auto" w:fill="F2F2F2" w:themeFill="background1" w:themeFillShade="F2"/>
            <w:vAlign w:val="center"/>
          </w:tcPr>
          <w:p w:rsidR="002746D0" w:rsidRPr="00FB31D7" w:rsidRDefault="002746D0" w:rsidP="006221FB">
            <w:pPr>
              <w:tabs>
                <w:tab w:val="left" w:pos="-108"/>
              </w:tabs>
              <w:ind w:left="-108" w:right="-108"/>
              <w:jc w:val="center"/>
              <w:rPr>
                <w:rFonts w:cstheme="minorHAnsi"/>
                <w:b/>
                <w:w w:val="85"/>
                <w:sz w:val="12"/>
                <w:szCs w:val="14"/>
              </w:rPr>
            </w:pPr>
            <w:r w:rsidRPr="00FB31D7">
              <w:rPr>
                <w:rFonts w:cstheme="minorHAnsi"/>
                <w:b/>
                <w:w w:val="85"/>
                <w:sz w:val="12"/>
                <w:szCs w:val="14"/>
              </w:rPr>
              <w:t>% DE VARIACIÓN RESPECTO AL PRESUPUESTO BASE</w:t>
            </w:r>
          </w:p>
        </w:tc>
        <w:tc>
          <w:tcPr>
            <w:tcW w:w="2693" w:type="dxa"/>
            <w:gridSpan w:val="3"/>
            <w:shd w:val="clear" w:color="auto" w:fill="F2F2F2" w:themeFill="background1" w:themeFillShade="F2"/>
            <w:vAlign w:val="center"/>
          </w:tcPr>
          <w:p w:rsidR="002746D0" w:rsidRPr="00FB31D7" w:rsidRDefault="002746D0" w:rsidP="007C6A26">
            <w:pPr>
              <w:tabs>
                <w:tab w:val="left" w:pos="-108"/>
              </w:tabs>
              <w:ind w:right="20"/>
              <w:jc w:val="center"/>
              <w:rPr>
                <w:rFonts w:cstheme="minorHAnsi"/>
                <w:b/>
                <w:sz w:val="14"/>
                <w:szCs w:val="14"/>
              </w:rPr>
            </w:pPr>
            <w:r w:rsidRPr="006221FB">
              <w:rPr>
                <w:rFonts w:cstheme="minorHAnsi"/>
                <w:b/>
                <w:sz w:val="16"/>
                <w:szCs w:val="14"/>
              </w:rPr>
              <w:t>PUNTUACIÓN Y DICTAMEN</w:t>
            </w:r>
          </w:p>
        </w:tc>
        <w:tc>
          <w:tcPr>
            <w:tcW w:w="992" w:type="dxa"/>
            <w:vMerge w:val="restart"/>
            <w:shd w:val="clear" w:color="auto" w:fill="F2F2F2" w:themeFill="background1" w:themeFillShade="F2"/>
            <w:vAlign w:val="center"/>
          </w:tcPr>
          <w:p w:rsidR="002746D0" w:rsidRPr="00FB31D7" w:rsidRDefault="002746D0" w:rsidP="00EF007C">
            <w:pPr>
              <w:ind w:right="23"/>
              <w:jc w:val="center"/>
              <w:rPr>
                <w:rFonts w:cstheme="minorHAnsi"/>
                <w:b/>
                <w:sz w:val="14"/>
                <w:szCs w:val="14"/>
              </w:rPr>
            </w:pPr>
            <w:r w:rsidRPr="00FB31D7">
              <w:rPr>
                <w:rFonts w:cstheme="minorHAnsi"/>
                <w:b/>
                <w:w w:val="90"/>
                <w:sz w:val="14"/>
                <w:szCs w:val="19"/>
              </w:rPr>
              <w:t xml:space="preserve">DICTAMEN  FINAL </w:t>
            </w:r>
          </w:p>
        </w:tc>
      </w:tr>
      <w:tr w:rsidR="002746D0" w:rsidRPr="00FB31D7" w:rsidTr="000138EC">
        <w:trPr>
          <w:trHeight w:val="320"/>
        </w:trPr>
        <w:tc>
          <w:tcPr>
            <w:tcW w:w="3828" w:type="dxa"/>
            <w:vMerge/>
            <w:shd w:val="clear" w:color="auto" w:fill="F2F2F2" w:themeFill="background1" w:themeFillShade="F2"/>
          </w:tcPr>
          <w:p w:rsidR="002746D0" w:rsidRPr="00FB31D7" w:rsidRDefault="002746D0" w:rsidP="00A92D3D">
            <w:pPr>
              <w:ind w:right="20"/>
              <w:jc w:val="both"/>
              <w:rPr>
                <w:rFonts w:cstheme="minorHAnsi"/>
                <w:b/>
                <w:sz w:val="19"/>
                <w:szCs w:val="19"/>
              </w:rPr>
            </w:pPr>
          </w:p>
        </w:tc>
        <w:tc>
          <w:tcPr>
            <w:tcW w:w="1275" w:type="dxa"/>
            <w:vMerge/>
            <w:shd w:val="clear" w:color="auto" w:fill="F2F2F2" w:themeFill="background1" w:themeFillShade="F2"/>
          </w:tcPr>
          <w:p w:rsidR="002746D0" w:rsidRPr="00FB31D7" w:rsidRDefault="002746D0" w:rsidP="00A92D3D">
            <w:pPr>
              <w:ind w:right="20"/>
              <w:jc w:val="both"/>
              <w:rPr>
                <w:rFonts w:cstheme="minorHAnsi"/>
                <w:b/>
                <w:sz w:val="19"/>
                <w:szCs w:val="19"/>
              </w:rPr>
            </w:pPr>
          </w:p>
        </w:tc>
        <w:tc>
          <w:tcPr>
            <w:tcW w:w="851" w:type="dxa"/>
            <w:vMerge/>
            <w:shd w:val="clear" w:color="auto" w:fill="F2F2F2" w:themeFill="background1" w:themeFillShade="F2"/>
            <w:vAlign w:val="center"/>
          </w:tcPr>
          <w:p w:rsidR="002746D0" w:rsidRPr="00FB31D7" w:rsidRDefault="002746D0" w:rsidP="00C5699A">
            <w:pPr>
              <w:ind w:right="-143"/>
              <w:jc w:val="center"/>
              <w:rPr>
                <w:rFonts w:cstheme="minorHAnsi"/>
                <w:b/>
                <w:sz w:val="19"/>
                <w:szCs w:val="19"/>
              </w:rPr>
            </w:pPr>
          </w:p>
        </w:tc>
        <w:tc>
          <w:tcPr>
            <w:tcW w:w="1701" w:type="dxa"/>
            <w:gridSpan w:val="2"/>
            <w:shd w:val="clear" w:color="auto" w:fill="F2F2F2" w:themeFill="background1" w:themeFillShade="F2"/>
            <w:vAlign w:val="center"/>
          </w:tcPr>
          <w:p w:rsidR="002746D0" w:rsidRPr="00FB31D7" w:rsidRDefault="002746D0" w:rsidP="005C64E9">
            <w:pPr>
              <w:ind w:right="20"/>
              <w:jc w:val="center"/>
              <w:rPr>
                <w:rFonts w:cstheme="minorHAnsi"/>
                <w:b/>
                <w:sz w:val="16"/>
                <w:szCs w:val="14"/>
              </w:rPr>
            </w:pPr>
            <w:r w:rsidRPr="00FB31D7">
              <w:rPr>
                <w:rFonts w:cstheme="minorHAnsi"/>
                <w:b/>
                <w:sz w:val="16"/>
                <w:szCs w:val="14"/>
              </w:rPr>
              <w:t>DGIM</w:t>
            </w:r>
          </w:p>
        </w:tc>
        <w:tc>
          <w:tcPr>
            <w:tcW w:w="992" w:type="dxa"/>
            <w:shd w:val="clear" w:color="auto" w:fill="F2F2F2" w:themeFill="background1" w:themeFillShade="F2"/>
            <w:vAlign w:val="center"/>
          </w:tcPr>
          <w:p w:rsidR="002746D0" w:rsidRPr="00FB31D7" w:rsidRDefault="002746D0" w:rsidP="005C64E9">
            <w:pPr>
              <w:ind w:right="20"/>
              <w:jc w:val="center"/>
              <w:rPr>
                <w:rFonts w:cstheme="minorHAnsi"/>
                <w:b/>
                <w:sz w:val="16"/>
                <w:szCs w:val="14"/>
              </w:rPr>
            </w:pPr>
            <w:r w:rsidRPr="00FB31D7">
              <w:rPr>
                <w:rFonts w:cstheme="minorHAnsi"/>
                <w:b/>
                <w:sz w:val="16"/>
                <w:szCs w:val="14"/>
              </w:rPr>
              <w:t>DGPP</w:t>
            </w:r>
          </w:p>
        </w:tc>
        <w:tc>
          <w:tcPr>
            <w:tcW w:w="992" w:type="dxa"/>
            <w:vMerge/>
            <w:shd w:val="clear" w:color="auto" w:fill="F2F2F2" w:themeFill="background1" w:themeFillShade="F2"/>
            <w:vAlign w:val="center"/>
          </w:tcPr>
          <w:p w:rsidR="002746D0" w:rsidRPr="00FB31D7" w:rsidRDefault="002746D0" w:rsidP="00EF007C">
            <w:pPr>
              <w:ind w:right="23"/>
              <w:jc w:val="center"/>
              <w:rPr>
                <w:rFonts w:cstheme="minorHAnsi"/>
                <w:b/>
                <w:sz w:val="14"/>
                <w:szCs w:val="14"/>
              </w:rPr>
            </w:pPr>
          </w:p>
        </w:tc>
      </w:tr>
      <w:tr w:rsidR="002746D0" w:rsidRPr="00FB31D7" w:rsidTr="001A1D7D">
        <w:trPr>
          <w:trHeight w:val="580"/>
        </w:trPr>
        <w:tc>
          <w:tcPr>
            <w:tcW w:w="3828" w:type="dxa"/>
            <w:vMerge/>
            <w:shd w:val="clear" w:color="auto" w:fill="F2F2F2" w:themeFill="background1" w:themeFillShade="F2"/>
          </w:tcPr>
          <w:p w:rsidR="002746D0" w:rsidRPr="00FB31D7" w:rsidRDefault="002746D0" w:rsidP="00A92D3D">
            <w:pPr>
              <w:ind w:right="20"/>
              <w:jc w:val="both"/>
              <w:rPr>
                <w:rFonts w:cstheme="minorHAnsi"/>
                <w:b/>
                <w:sz w:val="19"/>
                <w:szCs w:val="19"/>
              </w:rPr>
            </w:pPr>
          </w:p>
        </w:tc>
        <w:tc>
          <w:tcPr>
            <w:tcW w:w="1275" w:type="dxa"/>
            <w:vMerge/>
            <w:shd w:val="clear" w:color="auto" w:fill="F2F2F2" w:themeFill="background1" w:themeFillShade="F2"/>
          </w:tcPr>
          <w:p w:rsidR="002746D0" w:rsidRPr="00FB31D7" w:rsidRDefault="002746D0" w:rsidP="00A92D3D">
            <w:pPr>
              <w:ind w:right="20"/>
              <w:jc w:val="both"/>
              <w:rPr>
                <w:rFonts w:cstheme="minorHAnsi"/>
                <w:b/>
                <w:sz w:val="19"/>
                <w:szCs w:val="19"/>
              </w:rPr>
            </w:pPr>
          </w:p>
        </w:tc>
        <w:tc>
          <w:tcPr>
            <w:tcW w:w="851" w:type="dxa"/>
            <w:vMerge/>
            <w:shd w:val="clear" w:color="auto" w:fill="F2F2F2" w:themeFill="background1" w:themeFillShade="F2"/>
            <w:vAlign w:val="center"/>
          </w:tcPr>
          <w:p w:rsidR="002746D0" w:rsidRPr="00FB31D7" w:rsidRDefault="002746D0" w:rsidP="00C5699A">
            <w:pPr>
              <w:ind w:right="-143"/>
              <w:jc w:val="center"/>
              <w:rPr>
                <w:rFonts w:cstheme="minorHAnsi"/>
                <w:b/>
                <w:sz w:val="19"/>
                <w:szCs w:val="19"/>
              </w:rPr>
            </w:pPr>
          </w:p>
        </w:tc>
        <w:tc>
          <w:tcPr>
            <w:tcW w:w="850" w:type="dxa"/>
            <w:shd w:val="clear" w:color="auto" w:fill="F2F2F2" w:themeFill="background1" w:themeFillShade="F2"/>
            <w:vAlign w:val="center"/>
          </w:tcPr>
          <w:p w:rsidR="002746D0" w:rsidRPr="00FB31D7" w:rsidRDefault="002746D0" w:rsidP="003420B5">
            <w:pPr>
              <w:ind w:right="23"/>
              <w:jc w:val="center"/>
              <w:rPr>
                <w:rFonts w:cstheme="minorHAnsi"/>
                <w:b/>
                <w:w w:val="80"/>
                <w:sz w:val="14"/>
                <w:szCs w:val="19"/>
              </w:rPr>
            </w:pPr>
            <w:r w:rsidRPr="00FB31D7">
              <w:rPr>
                <w:rFonts w:cstheme="minorHAnsi"/>
                <w:b/>
                <w:w w:val="80"/>
                <w:sz w:val="14"/>
                <w:szCs w:val="19"/>
              </w:rPr>
              <w:t>PROPUESTA TÉCNICA</w:t>
            </w:r>
          </w:p>
        </w:tc>
        <w:tc>
          <w:tcPr>
            <w:tcW w:w="851" w:type="dxa"/>
            <w:shd w:val="clear" w:color="auto" w:fill="F2F2F2" w:themeFill="background1" w:themeFillShade="F2"/>
            <w:vAlign w:val="center"/>
          </w:tcPr>
          <w:p w:rsidR="002746D0" w:rsidRPr="00FB31D7" w:rsidRDefault="002746D0" w:rsidP="003420B5">
            <w:pPr>
              <w:ind w:right="23"/>
              <w:jc w:val="center"/>
              <w:rPr>
                <w:rFonts w:cstheme="minorHAnsi"/>
                <w:b/>
                <w:w w:val="80"/>
                <w:sz w:val="14"/>
                <w:szCs w:val="19"/>
              </w:rPr>
            </w:pPr>
            <w:r w:rsidRPr="00FB31D7">
              <w:rPr>
                <w:rFonts w:cstheme="minorHAnsi"/>
                <w:b/>
                <w:w w:val="80"/>
                <w:sz w:val="14"/>
                <w:szCs w:val="19"/>
              </w:rPr>
              <w:t>PROPUESTA ECONÓMICA</w:t>
            </w:r>
          </w:p>
        </w:tc>
        <w:tc>
          <w:tcPr>
            <w:tcW w:w="992" w:type="dxa"/>
            <w:shd w:val="clear" w:color="auto" w:fill="F2F2F2" w:themeFill="background1" w:themeFillShade="F2"/>
            <w:vAlign w:val="center"/>
          </w:tcPr>
          <w:p w:rsidR="002746D0" w:rsidRPr="00FB31D7" w:rsidRDefault="002746D0" w:rsidP="007C6A26">
            <w:pPr>
              <w:ind w:right="23"/>
              <w:jc w:val="center"/>
              <w:rPr>
                <w:rFonts w:cstheme="minorHAnsi"/>
                <w:b/>
                <w:w w:val="80"/>
                <w:sz w:val="14"/>
                <w:szCs w:val="19"/>
              </w:rPr>
            </w:pPr>
            <w:r w:rsidRPr="00FB31D7">
              <w:rPr>
                <w:rFonts w:cstheme="minorHAnsi"/>
                <w:b/>
                <w:w w:val="80"/>
                <w:sz w:val="14"/>
                <w:szCs w:val="19"/>
              </w:rPr>
              <w:t>DICTAMEN RESOLUTIVO FINANCIERO</w:t>
            </w:r>
          </w:p>
        </w:tc>
        <w:tc>
          <w:tcPr>
            <w:tcW w:w="992" w:type="dxa"/>
            <w:vMerge/>
            <w:shd w:val="clear" w:color="auto" w:fill="F2F2F2" w:themeFill="background1" w:themeFillShade="F2"/>
            <w:vAlign w:val="center"/>
          </w:tcPr>
          <w:p w:rsidR="002746D0" w:rsidRPr="00FB31D7" w:rsidRDefault="002746D0" w:rsidP="003420B5">
            <w:pPr>
              <w:ind w:right="23"/>
              <w:jc w:val="center"/>
              <w:rPr>
                <w:rFonts w:cstheme="minorHAnsi"/>
                <w:b/>
                <w:w w:val="90"/>
                <w:sz w:val="14"/>
                <w:szCs w:val="19"/>
              </w:rPr>
            </w:pPr>
          </w:p>
        </w:tc>
      </w:tr>
      <w:tr w:rsidR="002746D0" w:rsidRPr="0046655E" w:rsidTr="004D2FFB">
        <w:trPr>
          <w:trHeight w:val="340"/>
        </w:trPr>
        <w:tc>
          <w:tcPr>
            <w:tcW w:w="3828" w:type="dxa"/>
            <w:shd w:val="clear" w:color="auto" w:fill="FFFFFF" w:themeFill="background1"/>
            <w:vAlign w:val="center"/>
          </w:tcPr>
          <w:p w:rsidR="002746D0" w:rsidRPr="007F1AB7" w:rsidRDefault="002746D0" w:rsidP="008E0D6D">
            <w:pPr>
              <w:ind w:right="-108"/>
              <w:rPr>
                <w:rFonts w:cstheme="minorHAnsi"/>
                <w:w w:val="90"/>
                <w:sz w:val="18"/>
                <w:szCs w:val="18"/>
              </w:rPr>
            </w:pPr>
            <w:r w:rsidRPr="007F1AB7">
              <w:rPr>
                <w:rFonts w:cstheme="minorHAnsi"/>
                <w:w w:val="90"/>
                <w:sz w:val="18"/>
                <w:szCs w:val="18"/>
              </w:rPr>
              <w:t>1.-</w:t>
            </w:r>
            <w:r w:rsidRPr="008E0D6D">
              <w:rPr>
                <w:rFonts w:cstheme="minorHAnsi"/>
                <w:w w:val="90"/>
                <w:sz w:val="18"/>
                <w:szCs w:val="18"/>
              </w:rPr>
              <w:t xml:space="preserve">GRUPO CONSTRUCTOR BUVECSA, </w:t>
            </w:r>
            <w:r w:rsidRPr="007F1AB7">
              <w:rPr>
                <w:rFonts w:cstheme="minorHAnsi"/>
                <w:w w:val="90"/>
                <w:sz w:val="18"/>
                <w:szCs w:val="18"/>
              </w:rPr>
              <w:t>S.A. DE C.V.</w:t>
            </w:r>
          </w:p>
        </w:tc>
        <w:tc>
          <w:tcPr>
            <w:tcW w:w="1275" w:type="dxa"/>
            <w:shd w:val="clear" w:color="auto" w:fill="FFFFFF" w:themeFill="background1"/>
            <w:vAlign w:val="center"/>
          </w:tcPr>
          <w:p w:rsidR="002746D0" w:rsidRPr="006D11F7" w:rsidRDefault="002746D0" w:rsidP="008E0D6D">
            <w:pPr>
              <w:jc w:val="center"/>
              <w:rPr>
                <w:rFonts w:cstheme="minorHAnsi"/>
                <w:sz w:val="16"/>
              </w:rPr>
            </w:pPr>
            <w:r w:rsidRPr="006D11F7">
              <w:rPr>
                <w:rFonts w:cstheme="minorHAnsi"/>
                <w:sz w:val="16"/>
              </w:rPr>
              <w:t>$1</w:t>
            </w:r>
            <w:r>
              <w:rPr>
                <w:rFonts w:cstheme="minorHAnsi"/>
                <w:sz w:val="16"/>
              </w:rPr>
              <w:t>1</w:t>
            </w:r>
            <w:r w:rsidRPr="006D11F7">
              <w:rPr>
                <w:rFonts w:cstheme="minorHAnsi"/>
                <w:sz w:val="16"/>
              </w:rPr>
              <w:t>’</w:t>
            </w:r>
            <w:r>
              <w:rPr>
                <w:rFonts w:cstheme="minorHAnsi"/>
                <w:sz w:val="16"/>
              </w:rPr>
              <w:t>111,647.85</w:t>
            </w:r>
          </w:p>
        </w:tc>
        <w:tc>
          <w:tcPr>
            <w:tcW w:w="851" w:type="dxa"/>
            <w:shd w:val="clear" w:color="auto" w:fill="FFFFFF" w:themeFill="background1"/>
            <w:vAlign w:val="center"/>
          </w:tcPr>
          <w:p w:rsidR="002746D0" w:rsidRPr="006D11F7" w:rsidRDefault="002746D0" w:rsidP="008E0D6D">
            <w:pPr>
              <w:jc w:val="center"/>
              <w:rPr>
                <w:rFonts w:cstheme="minorHAnsi"/>
                <w:w w:val="90"/>
                <w:sz w:val="18"/>
                <w:szCs w:val="18"/>
              </w:rPr>
            </w:pPr>
            <w:r w:rsidRPr="008E0D6D">
              <w:rPr>
                <w:rFonts w:cstheme="minorHAnsi"/>
                <w:w w:val="90"/>
                <w:sz w:val="18"/>
                <w:szCs w:val="18"/>
                <w:lang w:val="es-ES"/>
              </w:rPr>
              <w:t>-7.59</w:t>
            </w:r>
            <w:r w:rsidRPr="006D11F7">
              <w:rPr>
                <w:rFonts w:cstheme="minorHAnsi"/>
                <w:w w:val="90"/>
                <w:sz w:val="18"/>
                <w:szCs w:val="18"/>
              </w:rPr>
              <w:t>%</w:t>
            </w:r>
          </w:p>
        </w:tc>
        <w:tc>
          <w:tcPr>
            <w:tcW w:w="850" w:type="dxa"/>
            <w:shd w:val="clear" w:color="auto" w:fill="FFFFFF" w:themeFill="background1"/>
            <w:vAlign w:val="center"/>
          </w:tcPr>
          <w:p w:rsidR="002746D0" w:rsidRPr="00332385" w:rsidRDefault="002746D0" w:rsidP="00A77286">
            <w:pPr>
              <w:ind w:right="20"/>
              <w:jc w:val="center"/>
              <w:rPr>
                <w:rFonts w:ascii="Arial" w:hAnsi="Arial" w:cs="Arial"/>
                <w:w w:val="80"/>
                <w:sz w:val="18"/>
                <w:szCs w:val="18"/>
              </w:rPr>
            </w:pPr>
            <w:r>
              <w:rPr>
                <w:rFonts w:ascii="Arial" w:hAnsi="Arial" w:cs="Arial"/>
                <w:w w:val="80"/>
                <w:sz w:val="18"/>
                <w:szCs w:val="18"/>
              </w:rPr>
              <w:t>0</w:t>
            </w:r>
          </w:p>
        </w:tc>
        <w:tc>
          <w:tcPr>
            <w:tcW w:w="851" w:type="dxa"/>
            <w:shd w:val="clear" w:color="auto" w:fill="FFFFFF" w:themeFill="background1"/>
            <w:vAlign w:val="center"/>
          </w:tcPr>
          <w:p w:rsidR="002746D0" w:rsidRPr="002E4BFD" w:rsidRDefault="002746D0" w:rsidP="00A77286">
            <w:pPr>
              <w:ind w:right="20"/>
              <w:jc w:val="center"/>
              <w:rPr>
                <w:rFonts w:ascii="Arial" w:hAnsi="Arial" w:cs="Arial"/>
                <w:w w:val="80"/>
                <w:sz w:val="18"/>
                <w:szCs w:val="18"/>
              </w:rPr>
            </w:pPr>
            <w:r w:rsidRPr="002E4BFD">
              <w:rPr>
                <w:rFonts w:cstheme="minorHAnsi"/>
                <w:b/>
                <w:w w:val="90"/>
                <w:szCs w:val="18"/>
              </w:rPr>
              <w:t>*</w:t>
            </w:r>
          </w:p>
        </w:tc>
        <w:tc>
          <w:tcPr>
            <w:tcW w:w="992" w:type="dxa"/>
            <w:shd w:val="clear" w:color="auto" w:fill="FFFFFF" w:themeFill="background1"/>
            <w:vAlign w:val="center"/>
          </w:tcPr>
          <w:p w:rsidR="002746D0" w:rsidRPr="002E4BFD" w:rsidRDefault="002746D0" w:rsidP="008A6BB4">
            <w:pPr>
              <w:ind w:right="20"/>
              <w:jc w:val="center"/>
              <w:rPr>
                <w:rFonts w:cstheme="minorHAnsi"/>
                <w:w w:val="66"/>
                <w:sz w:val="18"/>
                <w:szCs w:val="18"/>
              </w:rPr>
            </w:pPr>
            <w:r w:rsidRPr="002E4BFD">
              <w:rPr>
                <w:rFonts w:cstheme="minorHAnsi"/>
                <w:w w:val="66"/>
                <w:sz w:val="18"/>
                <w:szCs w:val="18"/>
              </w:rPr>
              <w:t>FAVORABLE</w:t>
            </w:r>
          </w:p>
        </w:tc>
        <w:tc>
          <w:tcPr>
            <w:tcW w:w="992" w:type="dxa"/>
            <w:shd w:val="clear" w:color="auto" w:fill="FFFFFF" w:themeFill="background1"/>
            <w:vAlign w:val="center"/>
          </w:tcPr>
          <w:p w:rsidR="002746D0" w:rsidRPr="002E4BFD" w:rsidRDefault="002746D0" w:rsidP="00232F1E">
            <w:pPr>
              <w:ind w:right="20"/>
              <w:jc w:val="center"/>
              <w:rPr>
                <w:rFonts w:cstheme="minorHAnsi"/>
                <w:w w:val="66"/>
                <w:sz w:val="18"/>
                <w:szCs w:val="18"/>
              </w:rPr>
            </w:pPr>
            <w:r w:rsidRPr="002E4BFD">
              <w:rPr>
                <w:rFonts w:cstheme="minorHAnsi"/>
                <w:w w:val="66"/>
                <w:sz w:val="18"/>
                <w:szCs w:val="18"/>
              </w:rPr>
              <w:t>NO SOLVENTE</w:t>
            </w:r>
          </w:p>
        </w:tc>
      </w:tr>
      <w:tr w:rsidR="002746D0" w:rsidRPr="00C25FFB" w:rsidTr="004D2FFB">
        <w:trPr>
          <w:trHeight w:val="397"/>
        </w:trPr>
        <w:tc>
          <w:tcPr>
            <w:tcW w:w="3828" w:type="dxa"/>
            <w:shd w:val="clear" w:color="auto" w:fill="FFFFFF" w:themeFill="background1"/>
            <w:vAlign w:val="center"/>
          </w:tcPr>
          <w:p w:rsidR="002746D0" w:rsidRPr="00C25FFB" w:rsidRDefault="002746D0" w:rsidP="008E0D6D">
            <w:pPr>
              <w:ind w:right="-108"/>
              <w:rPr>
                <w:rFonts w:cstheme="minorHAnsi"/>
                <w:w w:val="90"/>
                <w:sz w:val="18"/>
                <w:szCs w:val="18"/>
              </w:rPr>
            </w:pPr>
            <w:r w:rsidRPr="00C25FFB">
              <w:rPr>
                <w:rFonts w:cstheme="minorHAnsi"/>
                <w:w w:val="90"/>
                <w:sz w:val="18"/>
                <w:szCs w:val="18"/>
              </w:rPr>
              <w:t>2.-A.B.H. EDIFICACIONES Y PROYECTOS, S.A. DE C.V.</w:t>
            </w:r>
          </w:p>
        </w:tc>
        <w:tc>
          <w:tcPr>
            <w:tcW w:w="1275" w:type="dxa"/>
            <w:shd w:val="clear" w:color="auto" w:fill="FFFFFF" w:themeFill="background1"/>
            <w:vAlign w:val="center"/>
          </w:tcPr>
          <w:p w:rsidR="002746D0" w:rsidRPr="00C25FFB" w:rsidRDefault="002746D0" w:rsidP="008E0D6D">
            <w:pPr>
              <w:jc w:val="center"/>
              <w:rPr>
                <w:rFonts w:cstheme="minorHAnsi"/>
                <w:sz w:val="16"/>
              </w:rPr>
            </w:pPr>
            <w:r w:rsidRPr="00C25FFB">
              <w:rPr>
                <w:rFonts w:cstheme="minorHAnsi"/>
                <w:sz w:val="16"/>
              </w:rPr>
              <w:t>$11’217,843.58</w:t>
            </w:r>
          </w:p>
        </w:tc>
        <w:tc>
          <w:tcPr>
            <w:tcW w:w="851" w:type="dxa"/>
            <w:shd w:val="clear" w:color="auto" w:fill="FFFFFF" w:themeFill="background1"/>
            <w:vAlign w:val="center"/>
          </w:tcPr>
          <w:p w:rsidR="002746D0" w:rsidRPr="00C25FFB" w:rsidRDefault="002746D0" w:rsidP="008E0D6D">
            <w:pPr>
              <w:jc w:val="center"/>
              <w:rPr>
                <w:rFonts w:cstheme="minorHAnsi"/>
                <w:w w:val="90"/>
                <w:sz w:val="18"/>
                <w:szCs w:val="18"/>
              </w:rPr>
            </w:pPr>
            <w:r w:rsidRPr="00C25FFB">
              <w:rPr>
                <w:rFonts w:cstheme="minorHAnsi"/>
                <w:w w:val="90"/>
                <w:sz w:val="18"/>
                <w:szCs w:val="18"/>
                <w:lang w:val="es-ES"/>
              </w:rPr>
              <w:t>-6.71</w:t>
            </w:r>
            <w:r w:rsidRPr="00C25FFB">
              <w:rPr>
                <w:rFonts w:cstheme="minorHAnsi"/>
                <w:w w:val="90"/>
                <w:sz w:val="18"/>
                <w:szCs w:val="18"/>
              </w:rPr>
              <w:t>%</w:t>
            </w:r>
          </w:p>
        </w:tc>
        <w:tc>
          <w:tcPr>
            <w:tcW w:w="850" w:type="dxa"/>
            <w:shd w:val="clear" w:color="auto" w:fill="FFFFFF" w:themeFill="background1"/>
            <w:vAlign w:val="center"/>
          </w:tcPr>
          <w:p w:rsidR="002746D0" w:rsidRPr="00C25FFB" w:rsidRDefault="002746D0" w:rsidP="00332385">
            <w:pPr>
              <w:ind w:right="20"/>
              <w:jc w:val="center"/>
              <w:rPr>
                <w:rFonts w:ascii="Arial" w:hAnsi="Arial" w:cs="Arial"/>
                <w:w w:val="80"/>
                <w:sz w:val="18"/>
                <w:szCs w:val="18"/>
              </w:rPr>
            </w:pPr>
            <w:r w:rsidRPr="00C25FFB">
              <w:rPr>
                <w:rFonts w:ascii="Arial" w:hAnsi="Arial" w:cs="Arial"/>
                <w:w w:val="80"/>
                <w:sz w:val="18"/>
                <w:szCs w:val="18"/>
              </w:rPr>
              <w:t>1</w:t>
            </w:r>
          </w:p>
        </w:tc>
        <w:tc>
          <w:tcPr>
            <w:tcW w:w="851" w:type="dxa"/>
            <w:shd w:val="clear" w:color="auto" w:fill="FFFFFF" w:themeFill="background1"/>
            <w:vAlign w:val="center"/>
          </w:tcPr>
          <w:p w:rsidR="002746D0" w:rsidRPr="00C25FFB" w:rsidRDefault="002746D0" w:rsidP="005056BE">
            <w:pPr>
              <w:ind w:right="20"/>
              <w:jc w:val="center"/>
              <w:rPr>
                <w:rFonts w:ascii="Arial" w:hAnsi="Arial" w:cs="Arial"/>
                <w:w w:val="80"/>
                <w:sz w:val="18"/>
                <w:szCs w:val="18"/>
              </w:rPr>
            </w:pPr>
            <w:r w:rsidRPr="00C25FFB">
              <w:rPr>
                <w:rFonts w:ascii="Arial" w:hAnsi="Arial" w:cs="Arial"/>
                <w:w w:val="80"/>
                <w:sz w:val="18"/>
                <w:szCs w:val="18"/>
              </w:rPr>
              <w:t>0</w:t>
            </w:r>
          </w:p>
        </w:tc>
        <w:tc>
          <w:tcPr>
            <w:tcW w:w="992" w:type="dxa"/>
            <w:shd w:val="clear" w:color="auto" w:fill="FFFFFF" w:themeFill="background1"/>
            <w:vAlign w:val="center"/>
          </w:tcPr>
          <w:p w:rsidR="002746D0" w:rsidRPr="00C25FFB" w:rsidRDefault="002746D0" w:rsidP="007741D1">
            <w:pPr>
              <w:ind w:right="20"/>
              <w:jc w:val="center"/>
              <w:rPr>
                <w:rFonts w:cstheme="minorHAnsi"/>
                <w:w w:val="66"/>
                <w:sz w:val="18"/>
                <w:szCs w:val="18"/>
              </w:rPr>
            </w:pPr>
            <w:r w:rsidRPr="00C25FFB">
              <w:rPr>
                <w:rFonts w:cstheme="minorHAnsi"/>
                <w:w w:val="66"/>
                <w:sz w:val="18"/>
                <w:szCs w:val="18"/>
              </w:rPr>
              <w:t>FAVORABLE</w:t>
            </w:r>
          </w:p>
        </w:tc>
        <w:tc>
          <w:tcPr>
            <w:tcW w:w="992" w:type="dxa"/>
            <w:shd w:val="clear" w:color="auto" w:fill="FFFFFF" w:themeFill="background1"/>
            <w:vAlign w:val="center"/>
          </w:tcPr>
          <w:p w:rsidR="002746D0" w:rsidRPr="00C25FFB" w:rsidRDefault="002746D0" w:rsidP="00FA61C0">
            <w:pPr>
              <w:ind w:right="20"/>
              <w:jc w:val="center"/>
              <w:rPr>
                <w:rFonts w:cstheme="minorHAnsi"/>
                <w:w w:val="66"/>
                <w:sz w:val="18"/>
                <w:szCs w:val="18"/>
              </w:rPr>
            </w:pPr>
            <w:r w:rsidRPr="00C25FFB">
              <w:rPr>
                <w:rFonts w:cstheme="minorHAnsi"/>
                <w:w w:val="66"/>
                <w:sz w:val="18"/>
                <w:szCs w:val="18"/>
              </w:rPr>
              <w:t>NO SOLVENTE</w:t>
            </w:r>
          </w:p>
        </w:tc>
      </w:tr>
      <w:tr w:rsidR="002746D0" w:rsidRPr="00C25FFB" w:rsidTr="004D2FFB">
        <w:trPr>
          <w:trHeight w:val="340"/>
        </w:trPr>
        <w:tc>
          <w:tcPr>
            <w:tcW w:w="3828" w:type="dxa"/>
            <w:shd w:val="clear" w:color="auto" w:fill="FFFFFF" w:themeFill="background1"/>
            <w:vAlign w:val="center"/>
          </w:tcPr>
          <w:p w:rsidR="002746D0" w:rsidRPr="00C25FFB" w:rsidRDefault="002746D0" w:rsidP="00F47F25">
            <w:pPr>
              <w:ind w:right="-108"/>
              <w:rPr>
                <w:rFonts w:cstheme="minorHAnsi"/>
                <w:w w:val="90"/>
                <w:sz w:val="18"/>
                <w:szCs w:val="18"/>
              </w:rPr>
            </w:pPr>
            <w:r w:rsidRPr="00C25FFB">
              <w:rPr>
                <w:rFonts w:cstheme="minorHAnsi"/>
                <w:w w:val="90"/>
                <w:sz w:val="18"/>
                <w:szCs w:val="18"/>
              </w:rPr>
              <w:t>3.-KAPRA EDIFICACIONES, S.A. DE C.V.</w:t>
            </w:r>
            <w:r w:rsidRPr="00C25FFB">
              <w:rPr>
                <w:rFonts w:cstheme="minorHAnsi"/>
                <w:b/>
                <w:w w:val="90"/>
                <w:szCs w:val="18"/>
              </w:rPr>
              <w:t>**</w:t>
            </w:r>
          </w:p>
        </w:tc>
        <w:tc>
          <w:tcPr>
            <w:tcW w:w="1275" w:type="dxa"/>
            <w:shd w:val="clear" w:color="auto" w:fill="FFFFFF" w:themeFill="background1"/>
            <w:vAlign w:val="center"/>
          </w:tcPr>
          <w:p w:rsidR="002746D0" w:rsidRPr="00C25FFB" w:rsidRDefault="002746D0" w:rsidP="00F47F25">
            <w:pPr>
              <w:jc w:val="center"/>
              <w:rPr>
                <w:rFonts w:cstheme="minorHAnsi"/>
                <w:sz w:val="16"/>
              </w:rPr>
            </w:pPr>
            <w:r w:rsidRPr="00C25FFB">
              <w:rPr>
                <w:rFonts w:cstheme="minorHAnsi"/>
                <w:sz w:val="16"/>
              </w:rPr>
              <w:t>$11’277,776.05</w:t>
            </w:r>
          </w:p>
        </w:tc>
        <w:tc>
          <w:tcPr>
            <w:tcW w:w="851" w:type="dxa"/>
            <w:shd w:val="clear" w:color="auto" w:fill="FFFFFF" w:themeFill="background1"/>
            <w:vAlign w:val="center"/>
          </w:tcPr>
          <w:p w:rsidR="002746D0" w:rsidRPr="00C25FFB" w:rsidRDefault="002746D0" w:rsidP="00F47F25">
            <w:pPr>
              <w:jc w:val="center"/>
              <w:rPr>
                <w:rFonts w:cstheme="minorHAnsi"/>
                <w:w w:val="90"/>
                <w:sz w:val="18"/>
                <w:szCs w:val="18"/>
              </w:rPr>
            </w:pPr>
            <w:r w:rsidRPr="00C25FFB">
              <w:rPr>
                <w:rFonts w:cstheme="minorHAnsi"/>
                <w:w w:val="90"/>
                <w:sz w:val="18"/>
                <w:szCs w:val="18"/>
              </w:rPr>
              <w:t>-6.21%</w:t>
            </w:r>
          </w:p>
        </w:tc>
        <w:tc>
          <w:tcPr>
            <w:tcW w:w="850" w:type="dxa"/>
            <w:shd w:val="clear" w:color="auto" w:fill="FFFFFF" w:themeFill="background1"/>
            <w:vAlign w:val="center"/>
          </w:tcPr>
          <w:p w:rsidR="002746D0" w:rsidRPr="00C25FFB" w:rsidRDefault="002746D0" w:rsidP="00A77286">
            <w:pPr>
              <w:ind w:right="20"/>
              <w:jc w:val="center"/>
              <w:rPr>
                <w:rFonts w:ascii="Arial" w:hAnsi="Arial" w:cs="Arial"/>
                <w:w w:val="80"/>
                <w:sz w:val="18"/>
                <w:szCs w:val="18"/>
              </w:rPr>
            </w:pPr>
            <w:r w:rsidRPr="00C25FFB">
              <w:rPr>
                <w:rFonts w:ascii="Arial" w:hAnsi="Arial" w:cs="Arial"/>
                <w:w w:val="80"/>
                <w:sz w:val="18"/>
                <w:szCs w:val="18"/>
              </w:rPr>
              <w:t>0</w:t>
            </w:r>
          </w:p>
        </w:tc>
        <w:tc>
          <w:tcPr>
            <w:tcW w:w="851" w:type="dxa"/>
            <w:shd w:val="clear" w:color="auto" w:fill="FFFFFF" w:themeFill="background1"/>
            <w:vAlign w:val="center"/>
          </w:tcPr>
          <w:p w:rsidR="002746D0" w:rsidRPr="00C25FFB" w:rsidRDefault="002746D0" w:rsidP="00A77286">
            <w:pPr>
              <w:ind w:right="20"/>
              <w:jc w:val="center"/>
              <w:rPr>
                <w:rFonts w:ascii="Arial" w:hAnsi="Arial" w:cs="Arial"/>
                <w:w w:val="80"/>
                <w:sz w:val="18"/>
                <w:szCs w:val="18"/>
              </w:rPr>
            </w:pPr>
            <w:r w:rsidRPr="00C25FFB">
              <w:rPr>
                <w:rFonts w:cstheme="minorHAnsi"/>
                <w:b/>
                <w:w w:val="90"/>
                <w:szCs w:val="18"/>
              </w:rPr>
              <w:t>*</w:t>
            </w:r>
          </w:p>
        </w:tc>
        <w:tc>
          <w:tcPr>
            <w:tcW w:w="992" w:type="dxa"/>
            <w:shd w:val="clear" w:color="auto" w:fill="FFFFFF" w:themeFill="background1"/>
            <w:vAlign w:val="center"/>
          </w:tcPr>
          <w:p w:rsidR="002746D0" w:rsidRPr="00C25FFB" w:rsidRDefault="002746D0" w:rsidP="007741D1">
            <w:pPr>
              <w:ind w:right="20"/>
              <w:jc w:val="center"/>
              <w:rPr>
                <w:rFonts w:cstheme="minorHAnsi"/>
                <w:w w:val="66"/>
                <w:sz w:val="18"/>
                <w:szCs w:val="18"/>
              </w:rPr>
            </w:pPr>
            <w:r w:rsidRPr="00C25FFB">
              <w:rPr>
                <w:rFonts w:cstheme="minorHAnsi"/>
                <w:w w:val="66"/>
                <w:sz w:val="18"/>
                <w:szCs w:val="18"/>
              </w:rPr>
              <w:t>FAVORABLE</w:t>
            </w:r>
          </w:p>
        </w:tc>
        <w:tc>
          <w:tcPr>
            <w:tcW w:w="992" w:type="dxa"/>
            <w:shd w:val="clear" w:color="auto" w:fill="FFFFFF" w:themeFill="background1"/>
            <w:vAlign w:val="center"/>
          </w:tcPr>
          <w:p w:rsidR="002746D0" w:rsidRPr="00C25FFB" w:rsidRDefault="002746D0" w:rsidP="002D2FF6">
            <w:pPr>
              <w:ind w:right="20"/>
              <w:jc w:val="center"/>
              <w:rPr>
                <w:rFonts w:cstheme="minorHAnsi"/>
                <w:w w:val="66"/>
                <w:sz w:val="18"/>
                <w:szCs w:val="18"/>
              </w:rPr>
            </w:pPr>
            <w:r w:rsidRPr="00C25FFB">
              <w:rPr>
                <w:rFonts w:cstheme="minorHAnsi"/>
                <w:w w:val="66"/>
                <w:sz w:val="18"/>
                <w:szCs w:val="18"/>
              </w:rPr>
              <w:t>NO SOLVENTE</w:t>
            </w:r>
          </w:p>
        </w:tc>
      </w:tr>
      <w:tr w:rsidR="002746D0" w:rsidRPr="00C25FFB" w:rsidTr="004D2FFB">
        <w:trPr>
          <w:trHeight w:val="397"/>
        </w:trPr>
        <w:tc>
          <w:tcPr>
            <w:tcW w:w="3828" w:type="dxa"/>
            <w:shd w:val="clear" w:color="auto" w:fill="FFFFFF" w:themeFill="background1"/>
            <w:vAlign w:val="center"/>
          </w:tcPr>
          <w:p w:rsidR="002746D0" w:rsidRPr="00C25FFB" w:rsidRDefault="002746D0" w:rsidP="00F47F25">
            <w:pPr>
              <w:ind w:right="-108"/>
              <w:rPr>
                <w:rFonts w:cstheme="minorHAnsi"/>
                <w:w w:val="90"/>
                <w:sz w:val="18"/>
                <w:szCs w:val="18"/>
              </w:rPr>
            </w:pPr>
            <w:r w:rsidRPr="00C25FFB">
              <w:rPr>
                <w:rFonts w:cstheme="minorHAnsi"/>
                <w:w w:val="90"/>
                <w:sz w:val="18"/>
                <w:szCs w:val="18"/>
              </w:rPr>
              <w:t>4.-R&amp;R CONSTRUCCIONES Y PROYECTOS, S.A. DE C.V.</w:t>
            </w:r>
            <w:r w:rsidRPr="00C25FFB">
              <w:rPr>
                <w:rFonts w:cstheme="minorHAnsi"/>
                <w:b/>
                <w:w w:val="90"/>
                <w:szCs w:val="18"/>
              </w:rPr>
              <w:t xml:space="preserve"> **</w:t>
            </w:r>
          </w:p>
        </w:tc>
        <w:tc>
          <w:tcPr>
            <w:tcW w:w="1275" w:type="dxa"/>
            <w:shd w:val="clear" w:color="auto" w:fill="FFFFFF" w:themeFill="background1"/>
            <w:vAlign w:val="center"/>
          </w:tcPr>
          <w:p w:rsidR="002746D0" w:rsidRPr="00C25FFB" w:rsidRDefault="002746D0" w:rsidP="00F47F25">
            <w:pPr>
              <w:jc w:val="center"/>
              <w:rPr>
                <w:rFonts w:cstheme="minorHAnsi"/>
                <w:sz w:val="16"/>
              </w:rPr>
            </w:pPr>
            <w:r w:rsidRPr="00C25FFB">
              <w:rPr>
                <w:rFonts w:cstheme="minorHAnsi"/>
                <w:sz w:val="16"/>
              </w:rPr>
              <w:t>$11’332,281.67</w:t>
            </w:r>
          </w:p>
        </w:tc>
        <w:tc>
          <w:tcPr>
            <w:tcW w:w="851" w:type="dxa"/>
            <w:shd w:val="clear" w:color="auto" w:fill="FFFFFF" w:themeFill="background1"/>
            <w:vAlign w:val="center"/>
          </w:tcPr>
          <w:p w:rsidR="002746D0" w:rsidRPr="00C25FFB" w:rsidRDefault="002746D0" w:rsidP="00137E27">
            <w:pPr>
              <w:jc w:val="center"/>
              <w:rPr>
                <w:rFonts w:cstheme="minorHAnsi"/>
                <w:w w:val="90"/>
                <w:sz w:val="18"/>
                <w:szCs w:val="18"/>
              </w:rPr>
            </w:pPr>
            <w:r w:rsidRPr="00C25FFB">
              <w:rPr>
                <w:rFonts w:cstheme="minorHAnsi"/>
                <w:w w:val="90"/>
                <w:sz w:val="18"/>
                <w:szCs w:val="18"/>
              </w:rPr>
              <w:t>-5.76%</w:t>
            </w:r>
          </w:p>
        </w:tc>
        <w:tc>
          <w:tcPr>
            <w:tcW w:w="850" w:type="dxa"/>
            <w:shd w:val="clear" w:color="auto" w:fill="FFFFFF" w:themeFill="background1"/>
            <w:vAlign w:val="center"/>
          </w:tcPr>
          <w:p w:rsidR="002746D0" w:rsidRPr="00C25FFB" w:rsidRDefault="002746D0" w:rsidP="00A77286">
            <w:pPr>
              <w:ind w:right="20"/>
              <w:jc w:val="center"/>
              <w:rPr>
                <w:rFonts w:ascii="Arial" w:hAnsi="Arial" w:cs="Arial"/>
                <w:w w:val="80"/>
                <w:sz w:val="18"/>
                <w:szCs w:val="18"/>
              </w:rPr>
            </w:pPr>
            <w:r w:rsidRPr="00C25FFB">
              <w:rPr>
                <w:rFonts w:ascii="Arial" w:hAnsi="Arial" w:cs="Arial"/>
                <w:w w:val="80"/>
                <w:sz w:val="18"/>
                <w:szCs w:val="18"/>
              </w:rPr>
              <w:t>0</w:t>
            </w:r>
          </w:p>
        </w:tc>
        <w:tc>
          <w:tcPr>
            <w:tcW w:w="851" w:type="dxa"/>
            <w:shd w:val="clear" w:color="auto" w:fill="FFFFFF" w:themeFill="background1"/>
            <w:vAlign w:val="center"/>
          </w:tcPr>
          <w:p w:rsidR="002746D0" w:rsidRPr="00C25FFB" w:rsidRDefault="002746D0" w:rsidP="00A77286">
            <w:pPr>
              <w:ind w:right="20"/>
              <w:jc w:val="center"/>
              <w:rPr>
                <w:rFonts w:ascii="Arial" w:hAnsi="Arial" w:cs="Arial"/>
                <w:w w:val="80"/>
                <w:sz w:val="18"/>
                <w:szCs w:val="18"/>
              </w:rPr>
            </w:pPr>
            <w:r w:rsidRPr="00C25FFB">
              <w:rPr>
                <w:rFonts w:cstheme="minorHAnsi"/>
                <w:b/>
                <w:w w:val="90"/>
                <w:szCs w:val="18"/>
              </w:rPr>
              <w:t>*</w:t>
            </w:r>
          </w:p>
        </w:tc>
        <w:tc>
          <w:tcPr>
            <w:tcW w:w="992" w:type="dxa"/>
            <w:shd w:val="clear" w:color="auto" w:fill="FFFFFF" w:themeFill="background1"/>
            <w:vAlign w:val="center"/>
          </w:tcPr>
          <w:p w:rsidR="002746D0" w:rsidRPr="00C25FFB" w:rsidRDefault="002746D0" w:rsidP="007E2D80">
            <w:pPr>
              <w:ind w:right="20"/>
              <w:jc w:val="center"/>
              <w:rPr>
                <w:rFonts w:cstheme="minorHAnsi"/>
                <w:w w:val="66"/>
                <w:sz w:val="18"/>
                <w:szCs w:val="18"/>
              </w:rPr>
            </w:pPr>
            <w:r w:rsidRPr="00C25FFB">
              <w:rPr>
                <w:rFonts w:cstheme="minorHAnsi"/>
                <w:w w:val="66"/>
                <w:sz w:val="18"/>
                <w:szCs w:val="18"/>
              </w:rPr>
              <w:t>NO FAVORABLE</w:t>
            </w:r>
          </w:p>
        </w:tc>
        <w:tc>
          <w:tcPr>
            <w:tcW w:w="992" w:type="dxa"/>
            <w:shd w:val="clear" w:color="auto" w:fill="FFFFFF" w:themeFill="background1"/>
            <w:vAlign w:val="center"/>
          </w:tcPr>
          <w:p w:rsidR="002746D0" w:rsidRPr="00C25FFB" w:rsidRDefault="002746D0" w:rsidP="00FA61C0">
            <w:pPr>
              <w:ind w:right="20"/>
              <w:jc w:val="center"/>
              <w:rPr>
                <w:rFonts w:cstheme="minorHAnsi"/>
                <w:w w:val="66"/>
                <w:sz w:val="18"/>
                <w:szCs w:val="18"/>
              </w:rPr>
            </w:pPr>
            <w:r w:rsidRPr="00C25FFB">
              <w:rPr>
                <w:rFonts w:cstheme="minorHAnsi"/>
                <w:w w:val="66"/>
                <w:sz w:val="18"/>
                <w:szCs w:val="18"/>
              </w:rPr>
              <w:t>NO SOLVENTE</w:t>
            </w:r>
          </w:p>
        </w:tc>
      </w:tr>
      <w:tr w:rsidR="002746D0" w:rsidRPr="00C25FFB" w:rsidTr="004D2FFB">
        <w:trPr>
          <w:trHeight w:val="340"/>
        </w:trPr>
        <w:tc>
          <w:tcPr>
            <w:tcW w:w="3828" w:type="dxa"/>
            <w:shd w:val="clear" w:color="auto" w:fill="FFFFFF" w:themeFill="background1"/>
            <w:vAlign w:val="center"/>
          </w:tcPr>
          <w:p w:rsidR="002746D0" w:rsidRPr="00C25FFB" w:rsidRDefault="002746D0" w:rsidP="00137E27">
            <w:pPr>
              <w:ind w:right="-108"/>
              <w:rPr>
                <w:rFonts w:cstheme="minorHAnsi"/>
                <w:w w:val="90"/>
                <w:sz w:val="18"/>
                <w:szCs w:val="18"/>
              </w:rPr>
            </w:pPr>
            <w:r w:rsidRPr="00C25FFB">
              <w:rPr>
                <w:rFonts w:cstheme="minorHAnsi"/>
                <w:w w:val="90"/>
                <w:sz w:val="18"/>
                <w:szCs w:val="18"/>
              </w:rPr>
              <w:t>5.-BASER INFRAESTRUCTURA, S.A. DE C.V.</w:t>
            </w:r>
          </w:p>
        </w:tc>
        <w:tc>
          <w:tcPr>
            <w:tcW w:w="1275" w:type="dxa"/>
            <w:shd w:val="clear" w:color="auto" w:fill="FFFFFF" w:themeFill="background1"/>
            <w:vAlign w:val="center"/>
          </w:tcPr>
          <w:p w:rsidR="002746D0" w:rsidRPr="00C25FFB" w:rsidRDefault="002746D0" w:rsidP="00137E27">
            <w:pPr>
              <w:jc w:val="center"/>
              <w:rPr>
                <w:rFonts w:cstheme="minorHAnsi"/>
                <w:sz w:val="16"/>
              </w:rPr>
            </w:pPr>
            <w:r w:rsidRPr="00C25FFB">
              <w:rPr>
                <w:rFonts w:cstheme="minorHAnsi"/>
                <w:sz w:val="16"/>
              </w:rPr>
              <w:t>$11’360,891.75</w:t>
            </w:r>
          </w:p>
        </w:tc>
        <w:tc>
          <w:tcPr>
            <w:tcW w:w="851" w:type="dxa"/>
            <w:shd w:val="clear" w:color="auto" w:fill="FFFFFF" w:themeFill="background1"/>
            <w:vAlign w:val="center"/>
          </w:tcPr>
          <w:p w:rsidR="002746D0" w:rsidRPr="00C25FFB" w:rsidRDefault="002746D0" w:rsidP="00137E27">
            <w:pPr>
              <w:jc w:val="center"/>
              <w:rPr>
                <w:rFonts w:cstheme="minorHAnsi"/>
                <w:w w:val="90"/>
                <w:sz w:val="18"/>
                <w:szCs w:val="18"/>
              </w:rPr>
            </w:pPr>
            <w:r w:rsidRPr="00C25FFB">
              <w:rPr>
                <w:rFonts w:cstheme="minorHAnsi"/>
                <w:w w:val="90"/>
                <w:sz w:val="18"/>
                <w:szCs w:val="18"/>
              </w:rPr>
              <w:t>-5.52%</w:t>
            </w:r>
          </w:p>
        </w:tc>
        <w:tc>
          <w:tcPr>
            <w:tcW w:w="850" w:type="dxa"/>
            <w:shd w:val="clear" w:color="auto" w:fill="FFFFFF" w:themeFill="background1"/>
            <w:vAlign w:val="center"/>
          </w:tcPr>
          <w:p w:rsidR="002746D0" w:rsidRPr="00C25FFB" w:rsidRDefault="002746D0" w:rsidP="00332385">
            <w:pPr>
              <w:ind w:right="20"/>
              <w:jc w:val="center"/>
              <w:rPr>
                <w:rFonts w:ascii="Arial" w:hAnsi="Arial" w:cs="Arial"/>
                <w:w w:val="80"/>
                <w:sz w:val="18"/>
                <w:szCs w:val="18"/>
              </w:rPr>
            </w:pPr>
            <w:r w:rsidRPr="00C25FFB">
              <w:rPr>
                <w:rFonts w:ascii="Arial" w:hAnsi="Arial" w:cs="Arial"/>
                <w:w w:val="80"/>
                <w:sz w:val="18"/>
                <w:szCs w:val="18"/>
              </w:rPr>
              <w:t>1</w:t>
            </w:r>
          </w:p>
        </w:tc>
        <w:tc>
          <w:tcPr>
            <w:tcW w:w="851" w:type="dxa"/>
            <w:shd w:val="clear" w:color="auto" w:fill="FFFFFF" w:themeFill="background1"/>
            <w:vAlign w:val="center"/>
          </w:tcPr>
          <w:p w:rsidR="002746D0" w:rsidRPr="00C25FFB" w:rsidRDefault="002746D0" w:rsidP="005056BE">
            <w:pPr>
              <w:ind w:right="20"/>
              <w:jc w:val="center"/>
              <w:rPr>
                <w:rFonts w:ascii="Arial" w:hAnsi="Arial" w:cs="Arial"/>
                <w:w w:val="80"/>
                <w:sz w:val="18"/>
                <w:szCs w:val="18"/>
              </w:rPr>
            </w:pPr>
            <w:r w:rsidRPr="00C25FFB">
              <w:rPr>
                <w:rFonts w:ascii="Arial" w:hAnsi="Arial" w:cs="Arial"/>
                <w:w w:val="80"/>
                <w:sz w:val="18"/>
                <w:szCs w:val="18"/>
              </w:rPr>
              <w:t>0</w:t>
            </w:r>
          </w:p>
        </w:tc>
        <w:tc>
          <w:tcPr>
            <w:tcW w:w="992" w:type="dxa"/>
            <w:shd w:val="clear" w:color="auto" w:fill="FFFFFF" w:themeFill="background1"/>
            <w:vAlign w:val="center"/>
          </w:tcPr>
          <w:p w:rsidR="002746D0" w:rsidRPr="00C25FFB" w:rsidRDefault="002746D0" w:rsidP="007E2D80">
            <w:pPr>
              <w:ind w:right="20"/>
              <w:jc w:val="center"/>
              <w:rPr>
                <w:rFonts w:cstheme="minorHAnsi"/>
                <w:w w:val="66"/>
                <w:sz w:val="18"/>
                <w:szCs w:val="18"/>
              </w:rPr>
            </w:pPr>
            <w:r w:rsidRPr="00C25FFB">
              <w:rPr>
                <w:rFonts w:cstheme="minorHAnsi"/>
                <w:w w:val="66"/>
                <w:sz w:val="18"/>
                <w:szCs w:val="18"/>
              </w:rPr>
              <w:t>FAVORABLE</w:t>
            </w:r>
          </w:p>
        </w:tc>
        <w:tc>
          <w:tcPr>
            <w:tcW w:w="992" w:type="dxa"/>
            <w:shd w:val="clear" w:color="auto" w:fill="FFFFFF" w:themeFill="background1"/>
            <w:vAlign w:val="center"/>
          </w:tcPr>
          <w:p w:rsidR="002746D0" w:rsidRPr="00C25FFB" w:rsidRDefault="002746D0" w:rsidP="00FA61C0">
            <w:pPr>
              <w:ind w:right="20"/>
              <w:jc w:val="center"/>
              <w:rPr>
                <w:rFonts w:cstheme="minorHAnsi"/>
                <w:w w:val="66"/>
                <w:sz w:val="18"/>
                <w:szCs w:val="18"/>
              </w:rPr>
            </w:pPr>
            <w:r w:rsidRPr="00C25FFB">
              <w:rPr>
                <w:rFonts w:cstheme="minorHAnsi"/>
                <w:w w:val="66"/>
                <w:sz w:val="18"/>
                <w:szCs w:val="18"/>
              </w:rPr>
              <w:t>NO SOLVENTE</w:t>
            </w:r>
          </w:p>
        </w:tc>
      </w:tr>
      <w:tr w:rsidR="002746D0" w:rsidRPr="00C25FFB" w:rsidTr="004D2FFB">
        <w:trPr>
          <w:trHeight w:val="340"/>
        </w:trPr>
        <w:tc>
          <w:tcPr>
            <w:tcW w:w="3828" w:type="dxa"/>
            <w:shd w:val="clear" w:color="auto" w:fill="FFFFFF" w:themeFill="background1"/>
            <w:vAlign w:val="center"/>
          </w:tcPr>
          <w:p w:rsidR="002746D0" w:rsidRPr="00C25FFB" w:rsidRDefault="002746D0" w:rsidP="002D2FF6">
            <w:pPr>
              <w:ind w:right="-108"/>
              <w:rPr>
                <w:rFonts w:cstheme="minorHAnsi"/>
                <w:w w:val="90"/>
                <w:sz w:val="18"/>
                <w:szCs w:val="18"/>
              </w:rPr>
            </w:pPr>
            <w:r w:rsidRPr="00C25FFB">
              <w:rPr>
                <w:rFonts w:cstheme="minorHAnsi"/>
                <w:w w:val="90"/>
                <w:sz w:val="18"/>
                <w:szCs w:val="18"/>
              </w:rPr>
              <w:t>6.- CONSTRUCCIONES Y PROYECTOS DAJO, S.A. DE C.V.</w:t>
            </w:r>
          </w:p>
        </w:tc>
        <w:tc>
          <w:tcPr>
            <w:tcW w:w="1275" w:type="dxa"/>
            <w:shd w:val="clear" w:color="auto" w:fill="FFFFFF" w:themeFill="background1"/>
            <w:vAlign w:val="center"/>
          </w:tcPr>
          <w:p w:rsidR="002746D0" w:rsidRPr="00C25FFB" w:rsidRDefault="002746D0" w:rsidP="00137E27">
            <w:pPr>
              <w:jc w:val="center"/>
              <w:rPr>
                <w:rFonts w:cstheme="minorHAnsi"/>
                <w:sz w:val="16"/>
              </w:rPr>
            </w:pPr>
            <w:r w:rsidRPr="00C25FFB">
              <w:rPr>
                <w:rFonts w:cstheme="minorHAnsi"/>
                <w:sz w:val="16"/>
              </w:rPr>
              <w:t>$11’366,598.04</w:t>
            </w:r>
          </w:p>
        </w:tc>
        <w:tc>
          <w:tcPr>
            <w:tcW w:w="851" w:type="dxa"/>
            <w:shd w:val="clear" w:color="auto" w:fill="FFFFFF" w:themeFill="background1"/>
            <w:vAlign w:val="center"/>
          </w:tcPr>
          <w:p w:rsidR="002746D0" w:rsidRPr="00C25FFB" w:rsidRDefault="002746D0" w:rsidP="00137E27">
            <w:pPr>
              <w:jc w:val="center"/>
              <w:rPr>
                <w:rFonts w:cstheme="minorHAnsi"/>
                <w:w w:val="90"/>
                <w:sz w:val="18"/>
                <w:szCs w:val="18"/>
              </w:rPr>
            </w:pPr>
            <w:r w:rsidRPr="00C25FFB">
              <w:rPr>
                <w:rFonts w:cstheme="minorHAnsi"/>
                <w:w w:val="90"/>
                <w:sz w:val="18"/>
                <w:szCs w:val="18"/>
              </w:rPr>
              <w:t>-5.47%</w:t>
            </w:r>
          </w:p>
        </w:tc>
        <w:tc>
          <w:tcPr>
            <w:tcW w:w="850" w:type="dxa"/>
            <w:shd w:val="clear" w:color="auto" w:fill="FFFFFF" w:themeFill="background1"/>
            <w:vAlign w:val="center"/>
          </w:tcPr>
          <w:p w:rsidR="002746D0" w:rsidRPr="00C25FFB" w:rsidRDefault="002746D0" w:rsidP="00A77286">
            <w:pPr>
              <w:ind w:right="20"/>
              <w:jc w:val="center"/>
              <w:rPr>
                <w:rFonts w:ascii="Arial" w:hAnsi="Arial" w:cs="Arial"/>
                <w:w w:val="80"/>
                <w:sz w:val="18"/>
                <w:szCs w:val="18"/>
              </w:rPr>
            </w:pPr>
            <w:r w:rsidRPr="00C25FFB">
              <w:rPr>
                <w:rFonts w:ascii="Arial" w:hAnsi="Arial" w:cs="Arial"/>
                <w:w w:val="80"/>
                <w:sz w:val="18"/>
                <w:szCs w:val="18"/>
              </w:rPr>
              <w:t>0</w:t>
            </w:r>
          </w:p>
        </w:tc>
        <w:tc>
          <w:tcPr>
            <w:tcW w:w="851" w:type="dxa"/>
            <w:shd w:val="clear" w:color="auto" w:fill="FFFFFF" w:themeFill="background1"/>
            <w:vAlign w:val="center"/>
          </w:tcPr>
          <w:p w:rsidR="002746D0" w:rsidRPr="00C25FFB" w:rsidRDefault="002746D0" w:rsidP="00A77286">
            <w:pPr>
              <w:ind w:right="20"/>
              <w:jc w:val="center"/>
              <w:rPr>
                <w:rFonts w:ascii="Arial" w:hAnsi="Arial" w:cs="Arial"/>
                <w:w w:val="80"/>
                <w:sz w:val="18"/>
                <w:szCs w:val="18"/>
              </w:rPr>
            </w:pPr>
            <w:r w:rsidRPr="00C25FFB">
              <w:rPr>
                <w:rFonts w:cstheme="minorHAnsi"/>
                <w:b/>
                <w:w w:val="90"/>
                <w:szCs w:val="18"/>
              </w:rPr>
              <w:t>*</w:t>
            </w:r>
          </w:p>
        </w:tc>
        <w:tc>
          <w:tcPr>
            <w:tcW w:w="992" w:type="dxa"/>
            <w:shd w:val="clear" w:color="auto" w:fill="FFFFFF" w:themeFill="background1"/>
            <w:vAlign w:val="center"/>
          </w:tcPr>
          <w:p w:rsidR="002746D0" w:rsidRPr="00C25FFB" w:rsidRDefault="002746D0" w:rsidP="007E2D80">
            <w:pPr>
              <w:ind w:right="20"/>
              <w:jc w:val="center"/>
              <w:rPr>
                <w:rFonts w:cstheme="minorHAnsi"/>
                <w:w w:val="66"/>
                <w:sz w:val="18"/>
                <w:szCs w:val="18"/>
              </w:rPr>
            </w:pPr>
            <w:r w:rsidRPr="00C25FFB">
              <w:rPr>
                <w:rFonts w:cstheme="minorHAnsi"/>
                <w:w w:val="66"/>
                <w:sz w:val="18"/>
                <w:szCs w:val="18"/>
              </w:rPr>
              <w:t>NO FAVORABLE</w:t>
            </w:r>
          </w:p>
        </w:tc>
        <w:tc>
          <w:tcPr>
            <w:tcW w:w="992" w:type="dxa"/>
            <w:shd w:val="clear" w:color="auto" w:fill="FFFFFF" w:themeFill="background1"/>
            <w:vAlign w:val="center"/>
          </w:tcPr>
          <w:p w:rsidR="002746D0" w:rsidRPr="00C25FFB" w:rsidRDefault="002746D0" w:rsidP="002D2FF6">
            <w:pPr>
              <w:ind w:right="20"/>
              <w:jc w:val="center"/>
              <w:rPr>
                <w:rFonts w:cstheme="minorHAnsi"/>
                <w:w w:val="66"/>
                <w:sz w:val="18"/>
                <w:szCs w:val="18"/>
              </w:rPr>
            </w:pPr>
            <w:r w:rsidRPr="00C25FFB">
              <w:rPr>
                <w:rFonts w:cstheme="minorHAnsi"/>
                <w:w w:val="66"/>
                <w:sz w:val="18"/>
                <w:szCs w:val="18"/>
              </w:rPr>
              <w:t>NO SOLVENTE</w:t>
            </w:r>
          </w:p>
        </w:tc>
      </w:tr>
      <w:tr w:rsidR="002746D0" w:rsidRPr="00C25FFB" w:rsidTr="004D2FFB">
        <w:trPr>
          <w:trHeight w:val="340"/>
        </w:trPr>
        <w:tc>
          <w:tcPr>
            <w:tcW w:w="3828" w:type="dxa"/>
            <w:shd w:val="clear" w:color="auto" w:fill="FFFFFF" w:themeFill="background1"/>
            <w:vAlign w:val="center"/>
          </w:tcPr>
          <w:p w:rsidR="002746D0" w:rsidRPr="00C25FFB" w:rsidRDefault="002746D0" w:rsidP="002D2FF6">
            <w:pPr>
              <w:ind w:right="-108"/>
              <w:rPr>
                <w:rFonts w:cstheme="minorHAnsi"/>
                <w:w w:val="90"/>
                <w:sz w:val="18"/>
                <w:szCs w:val="18"/>
              </w:rPr>
            </w:pPr>
            <w:r w:rsidRPr="00C25FFB">
              <w:rPr>
                <w:rFonts w:cstheme="minorHAnsi"/>
                <w:w w:val="90"/>
                <w:sz w:val="18"/>
                <w:szCs w:val="18"/>
              </w:rPr>
              <w:t>7.- CONSTRUCTORA Y PROMOTORA SATÉLITE, S.A. DE C.V.</w:t>
            </w:r>
            <w:r w:rsidRPr="00C25FFB">
              <w:rPr>
                <w:rFonts w:cstheme="minorHAnsi"/>
                <w:b/>
                <w:w w:val="90"/>
                <w:szCs w:val="18"/>
              </w:rPr>
              <w:t xml:space="preserve"> </w:t>
            </w:r>
          </w:p>
        </w:tc>
        <w:tc>
          <w:tcPr>
            <w:tcW w:w="1275" w:type="dxa"/>
            <w:shd w:val="clear" w:color="auto" w:fill="FFFFFF" w:themeFill="background1"/>
            <w:vAlign w:val="center"/>
          </w:tcPr>
          <w:p w:rsidR="002746D0" w:rsidRPr="00C25FFB" w:rsidRDefault="002746D0" w:rsidP="00137E27">
            <w:pPr>
              <w:jc w:val="center"/>
              <w:rPr>
                <w:rFonts w:cstheme="minorHAnsi"/>
                <w:sz w:val="16"/>
              </w:rPr>
            </w:pPr>
            <w:r w:rsidRPr="00C25FFB">
              <w:rPr>
                <w:rFonts w:cstheme="minorHAnsi"/>
                <w:sz w:val="16"/>
              </w:rPr>
              <w:t>$11’545,681.43</w:t>
            </w:r>
          </w:p>
        </w:tc>
        <w:tc>
          <w:tcPr>
            <w:tcW w:w="851" w:type="dxa"/>
            <w:shd w:val="clear" w:color="auto" w:fill="FFFFFF" w:themeFill="background1"/>
            <w:vAlign w:val="center"/>
          </w:tcPr>
          <w:p w:rsidR="002746D0" w:rsidRPr="00C25FFB" w:rsidRDefault="002746D0" w:rsidP="00137E27">
            <w:pPr>
              <w:jc w:val="center"/>
              <w:rPr>
                <w:rFonts w:cstheme="minorHAnsi"/>
                <w:w w:val="90"/>
                <w:sz w:val="18"/>
                <w:szCs w:val="18"/>
              </w:rPr>
            </w:pPr>
            <w:r w:rsidRPr="00C25FFB">
              <w:rPr>
                <w:rFonts w:cstheme="minorHAnsi"/>
                <w:w w:val="90"/>
                <w:sz w:val="18"/>
                <w:szCs w:val="18"/>
              </w:rPr>
              <w:t>-3.98%</w:t>
            </w:r>
          </w:p>
        </w:tc>
        <w:tc>
          <w:tcPr>
            <w:tcW w:w="850" w:type="dxa"/>
            <w:shd w:val="clear" w:color="auto" w:fill="FFFFFF" w:themeFill="background1"/>
            <w:vAlign w:val="center"/>
          </w:tcPr>
          <w:p w:rsidR="002746D0" w:rsidRPr="00C25FFB" w:rsidRDefault="002746D0" w:rsidP="00A77286">
            <w:pPr>
              <w:ind w:right="20"/>
              <w:jc w:val="center"/>
              <w:rPr>
                <w:rFonts w:ascii="Arial" w:hAnsi="Arial" w:cs="Arial"/>
                <w:w w:val="80"/>
                <w:sz w:val="18"/>
                <w:szCs w:val="18"/>
              </w:rPr>
            </w:pPr>
            <w:r w:rsidRPr="00C25FFB">
              <w:rPr>
                <w:rFonts w:ascii="Arial" w:hAnsi="Arial" w:cs="Arial"/>
                <w:w w:val="80"/>
                <w:sz w:val="18"/>
                <w:szCs w:val="18"/>
              </w:rPr>
              <w:t>0</w:t>
            </w:r>
          </w:p>
        </w:tc>
        <w:tc>
          <w:tcPr>
            <w:tcW w:w="851" w:type="dxa"/>
            <w:shd w:val="clear" w:color="auto" w:fill="FFFFFF" w:themeFill="background1"/>
            <w:vAlign w:val="center"/>
          </w:tcPr>
          <w:p w:rsidR="002746D0" w:rsidRPr="00C25FFB" w:rsidRDefault="002746D0" w:rsidP="00A77286">
            <w:pPr>
              <w:ind w:right="20"/>
              <w:jc w:val="center"/>
              <w:rPr>
                <w:rFonts w:ascii="Arial" w:hAnsi="Arial" w:cs="Arial"/>
                <w:w w:val="80"/>
                <w:sz w:val="18"/>
                <w:szCs w:val="18"/>
              </w:rPr>
            </w:pPr>
            <w:r w:rsidRPr="00C25FFB">
              <w:rPr>
                <w:rFonts w:cstheme="minorHAnsi"/>
                <w:b/>
                <w:w w:val="90"/>
                <w:szCs w:val="18"/>
              </w:rPr>
              <w:t>*</w:t>
            </w:r>
          </w:p>
        </w:tc>
        <w:tc>
          <w:tcPr>
            <w:tcW w:w="992" w:type="dxa"/>
            <w:shd w:val="clear" w:color="auto" w:fill="FFFFFF" w:themeFill="background1"/>
            <w:vAlign w:val="center"/>
          </w:tcPr>
          <w:p w:rsidR="002746D0" w:rsidRPr="00C25FFB" w:rsidRDefault="002746D0" w:rsidP="007E2D80">
            <w:pPr>
              <w:ind w:right="20"/>
              <w:jc w:val="center"/>
              <w:rPr>
                <w:rFonts w:cstheme="minorHAnsi"/>
                <w:w w:val="66"/>
                <w:sz w:val="18"/>
                <w:szCs w:val="18"/>
              </w:rPr>
            </w:pPr>
            <w:r w:rsidRPr="00C25FFB">
              <w:rPr>
                <w:rFonts w:cstheme="minorHAnsi"/>
                <w:w w:val="66"/>
                <w:sz w:val="18"/>
                <w:szCs w:val="18"/>
              </w:rPr>
              <w:t>FAVORABLE</w:t>
            </w:r>
          </w:p>
        </w:tc>
        <w:tc>
          <w:tcPr>
            <w:tcW w:w="992" w:type="dxa"/>
            <w:shd w:val="clear" w:color="auto" w:fill="FFFFFF" w:themeFill="background1"/>
            <w:vAlign w:val="center"/>
          </w:tcPr>
          <w:p w:rsidR="002746D0" w:rsidRPr="00C25FFB" w:rsidRDefault="002746D0" w:rsidP="00CD69AF">
            <w:pPr>
              <w:ind w:right="20"/>
              <w:jc w:val="center"/>
              <w:rPr>
                <w:rFonts w:cstheme="minorHAnsi"/>
                <w:w w:val="66"/>
                <w:sz w:val="18"/>
                <w:szCs w:val="18"/>
              </w:rPr>
            </w:pPr>
            <w:r w:rsidRPr="00C25FFB">
              <w:rPr>
                <w:rFonts w:cstheme="minorHAnsi"/>
                <w:w w:val="66"/>
                <w:sz w:val="18"/>
                <w:szCs w:val="18"/>
              </w:rPr>
              <w:t>NO SOLVENTE</w:t>
            </w:r>
          </w:p>
        </w:tc>
      </w:tr>
      <w:tr w:rsidR="002746D0" w:rsidRPr="00C25FFB" w:rsidTr="004D2FFB">
        <w:trPr>
          <w:trHeight w:val="340"/>
        </w:trPr>
        <w:tc>
          <w:tcPr>
            <w:tcW w:w="3828" w:type="dxa"/>
            <w:shd w:val="clear" w:color="auto" w:fill="FFFFFF" w:themeFill="background1"/>
            <w:vAlign w:val="center"/>
          </w:tcPr>
          <w:p w:rsidR="002746D0" w:rsidRPr="00C25FFB" w:rsidRDefault="002746D0" w:rsidP="002D2FF6">
            <w:pPr>
              <w:ind w:right="-108"/>
              <w:rPr>
                <w:rFonts w:cstheme="minorHAnsi"/>
                <w:w w:val="90"/>
                <w:sz w:val="18"/>
                <w:szCs w:val="18"/>
              </w:rPr>
            </w:pPr>
            <w:r w:rsidRPr="00C25FFB">
              <w:rPr>
                <w:rFonts w:cstheme="minorHAnsi"/>
                <w:w w:val="90"/>
                <w:sz w:val="18"/>
                <w:szCs w:val="18"/>
              </w:rPr>
              <w:t>8.- GRUPO AZTECA CONSTRUCCIONES, S.A. DE C.V.</w:t>
            </w:r>
            <w:r w:rsidRPr="00C25FFB">
              <w:rPr>
                <w:rFonts w:cstheme="minorHAnsi"/>
                <w:b/>
                <w:w w:val="90"/>
                <w:szCs w:val="18"/>
              </w:rPr>
              <w:t xml:space="preserve"> </w:t>
            </w:r>
          </w:p>
        </w:tc>
        <w:tc>
          <w:tcPr>
            <w:tcW w:w="1275" w:type="dxa"/>
            <w:shd w:val="clear" w:color="auto" w:fill="FFFFFF" w:themeFill="background1"/>
            <w:vAlign w:val="center"/>
          </w:tcPr>
          <w:p w:rsidR="002746D0" w:rsidRPr="00C25FFB" w:rsidRDefault="002746D0" w:rsidP="00137E27">
            <w:pPr>
              <w:jc w:val="center"/>
              <w:rPr>
                <w:rFonts w:cstheme="minorHAnsi"/>
                <w:sz w:val="16"/>
              </w:rPr>
            </w:pPr>
            <w:r w:rsidRPr="00C25FFB">
              <w:rPr>
                <w:rFonts w:cstheme="minorHAnsi"/>
                <w:sz w:val="16"/>
              </w:rPr>
              <w:t>$11’570,592.27</w:t>
            </w:r>
          </w:p>
        </w:tc>
        <w:tc>
          <w:tcPr>
            <w:tcW w:w="851" w:type="dxa"/>
            <w:shd w:val="clear" w:color="auto" w:fill="FFFFFF" w:themeFill="background1"/>
            <w:vAlign w:val="center"/>
          </w:tcPr>
          <w:p w:rsidR="002746D0" w:rsidRPr="00C25FFB" w:rsidRDefault="002746D0" w:rsidP="00137E27">
            <w:pPr>
              <w:jc w:val="center"/>
              <w:rPr>
                <w:rFonts w:cstheme="minorHAnsi"/>
                <w:w w:val="90"/>
                <w:sz w:val="18"/>
                <w:szCs w:val="18"/>
              </w:rPr>
            </w:pPr>
            <w:r w:rsidRPr="00C25FFB">
              <w:rPr>
                <w:rFonts w:cstheme="minorHAnsi"/>
                <w:w w:val="90"/>
                <w:sz w:val="18"/>
                <w:szCs w:val="18"/>
              </w:rPr>
              <w:t>-3.77%</w:t>
            </w:r>
          </w:p>
        </w:tc>
        <w:tc>
          <w:tcPr>
            <w:tcW w:w="850" w:type="dxa"/>
            <w:shd w:val="clear" w:color="auto" w:fill="FFFFFF" w:themeFill="background1"/>
            <w:vAlign w:val="center"/>
          </w:tcPr>
          <w:p w:rsidR="002746D0" w:rsidRPr="00C25FFB" w:rsidRDefault="002746D0" w:rsidP="00A77286">
            <w:pPr>
              <w:ind w:right="20"/>
              <w:jc w:val="center"/>
              <w:rPr>
                <w:rFonts w:ascii="Arial" w:hAnsi="Arial" w:cs="Arial"/>
                <w:w w:val="80"/>
                <w:sz w:val="18"/>
                <w:szCs w:val="18"/>
              </w:rPr>
            </w:pPr>
            <w:r w:rsidRPr="00C25FFB">
              <w:rPr>
                <w:rFonts w:ascii="Arial" w:hAnsi="Arial" w:cs="Arial"/>
                <w:w w:val="80"/>
                <w:sz w:val="18"/>
                <w:szCs w:val="18"/>
              </w:rPr>
              <w:t>0</w:t>
            </w:r>
          </w:p>
        </w:tc>
        <w:tc>
          <w:tcPr>
            <w:tcW w:w="851" w:type="dxa"/>
            <w:shd w:val="clear" w:color="auto" w:fill="FFFFFF" w:themeFill="background1"/>
            <w:vAlign w:val="center"/>
          </w:tcPr>
          <w:p w:rsidR="002746D0" w:rsidRPr="00C25FFB" w:rsidRDefault="002746D0" w:rsidP="00A77286">
            <w:pPr>
              <w:ind w:right="20"/>
              <w:jc w:val="center"/>
              <w:rPr>
                <w:rFonts w:ascii="Arial" w:hAnsi="Arial" w:cs="Arial"/>
                <w:w w:val="80"/>
                <w:sz w:val="18"/>
                <w:szCs w:val="18"/>
              </w:rPr>
            </w:pPr>
            <w:r w:rsidRPr="00C25FFB">
              <w:rPr>
                <w:rFonts w:cstheme="minorHAnsi"/>
                <w:b/>
                <w:w w:val="90"/>
                <w:szCs w:val="18"/>
              </w:rPr>
              <w:t>*</w:t>
            </w:r>
          </w:p>
        </w:tc>
        <w:tc>
          <w:tcPr>
            <w:tcW w:w="992" w:type="dxa"/>
            <w:shd w:val="clear" w:color="auto" w:fill="FFFFFF" w:themeFill="background1"/>
            <w:vAlign w:val="center"/>
          </w:tcPr>
          <w:p w:rsidR="002746D0" w:rsidRPr="00C25FFB" w:rsidRDefault="002746D0" w:rsidP="00DD6422">
            <w:pPr>
              <w:ind w:right="20"/>
              <w:jc w:val="center"/>
              <w:rPr>
                <w:rFonts w:cstheme="minorHAnsi"/>
                <w:w w:val="66"/>
                <w:sz w:val="18"/>
                <w:szCs w:val="18"/>
              </w:rPr>
            </w:pPr>
            <w:r w:rsidRPr="00C25FFB">
              <w:rPr>
                <w:rFonts w:cstheme="minorHAnsi"/>
                <w:w w:val="66"/>
                <w:sz w:val="18"/>
                <w:szCs w:val="18"/>
              </w:rPr>
              <w:t>NO FAVORABLE</w:t>
            </w:r>
          </w:p>
        </w:tc>
        <w:tc>
          <w:tcPr>
            <w:tcW w:w="992" w:type="dxa"/>
            <w:shd w:val="clear" w:color="auto" w:fill="FFFFFF" w:themeFill="background1"/>
            <w:vAlign w:val="center"/>
          </w:tcPr>
          <w:p w:rsidR="002746D0" w:rsidRPr="00C25FFB" w:rsidRDefault="002746D0" w:rsidP="00DD6422">
            <w:pPr>
              <w:ind w:right="20"/>
              <w:jc w:val="center"/>
              <w:rPr>
                <w:rFonts w:cstheme="minorHAnsi"/>
                <w:w w:val="66"/>
                <w:sz w:val="18"/>
                <w:szCs w:val="18"/>
              </w:rPr>
            </w:pPr>
            <w:r w:rsidRPr="00C25FFB">
              <w:rPr>
                <w:rFonts w:cstheme="minorHAnsi"/>
                <w:w w:val="66"/>
                <w:sz w:val="18"/>
                <w:szCs w:val="18"/>
              </w:rPr>
              <w:t>NO SOLVENTE</w:t>
            </w:r>
          </w:p>
        </w:tc>
      </w:tr>
      <w:tr w:rsidR="002746D0" w:rsidRPr="00C25FFB" w:rsidTr="004D2FFB">
        <w:trPr>
          <w:trHeight w:val="340"/>
        </w:trPr>
        <w:tc>
          <w:tcPr>
            <w:tcW w:w="3828" w:type="dxa"/>
            <w:shd w:val="clear" w:color="auto" w:fill="FFFFFF" w:themeFill="background1"/>
            <w:vAlign w:val="center"/>
          </w:tcPr>
          <w:p w:rsidR="002746D0" w:rsidRPr="00C25FFB" w:rsidRDefault="002746D0" w:rsidP="002D2FF6">
            <w:pPr>
              <w:ind w:right="-108"/>
              <w:rPr>
                <w:rFonts w:cstheme="minorHAnsi"/>
                <w:w w:val="90"/>
                <w:sz w:val="18"/>
                <w:szCs w:val="18"/>
              </w:rPr>
            </w:pPr>
            <w:r w:rsidRPr="00C25FFB">
              <w:rPr>
                <w:rFonts w:cstheme="minorHAnsi"/>
                <w:w w:val="90"/>
                <w:sz w:val="18"/>
                <w:szCs w:val="18"/>
              </w:rPr>
              <w:t>9.-</w:t>
            </w:r>
            <w:r w:rsidRPr="00C25FFB">
              <w:t xml:space="preserve"> </w:t>
            </w:r>
            <w:r w:rsidRPr="00C25FFB">
              <w:rPr>
                <w:rFonts w:cstheme="minorHAnsi"/>
                <w:w w:val="90"/>
                <w:sz w:val="18"/>
                <w:szCs w:val="18"/>
              </w:rPr>
              <w:t>SOFÍA CONSTRUCCIONES, PROYECTOS Y ASESORÍA, S.A. DE C.V.</w:t>
            </w:r>
            <w:r w:rsidRPr="00C25FFB">
              <w:rPr>
                <w:rFonts w:cstheme="minorHAnsi"/>
                <w:b/>
                <w:w w:val="90"/>
                <w:szCs w:val="18"/>
              </w:rPr>
              <w:t xml:space="preserve"> </w:t>
            </w:r>
          </w:p>
        </w:tc>
        <w:tc>
          <w:tcPr>
            <w:tcW w:w="1275" w:type="dxa"/>
            <w:shd w:val="clear" w:color="auto" w:fill="FFFFFF" w:themeFill="background1"/>
            <w:vAlign w:val="center"/>
          </w:tcPr>
          <w:p w:rsidR="002746D0" w:rsidRPr="00C25FFB" w:rsidRDefault="002746D0" w:rsidP="00137E27">
            <w:pPr>
              <w:jc w:val="center"/>
              <w:rPr>
                <w:rFonts w:cstheme="minorHAnsi"/>
                <w:sz w:val="16"/>
              </w:rPr>
            </w:pPr>
            <w:r w:rsidRPr="00C25FFB">
              <w:rPr>
                <w:rFonts w:cstheme="minorHAnsi"/>
                <w:sz w:val="16"/>
              </w:rPr>
              <w:t>$11’668,917.43</w:t>
            </w:r>
          </w:p>
        </w:tc>
        <w:tc>
          <w:tcPr>
            <w:tcW w:w="851" w:type="dxa"/>
            <w:shd w:val="clear" w:color="auto" w:fill="FFFFFF" w:themeFill="background1"/>
            <w:vAlign w:val="center"/>
          </w:tcPr>
          <w:p w:rsidR="002746D0" w:rsidRPr="00C25FFB" w:rsidRDefault="002746D0" w:rsidP="00137E27">
            <w:pPr>
              <w:jc w:val="center"/>
              <w:rPr>
                <w:rFonts w:cstheme="minorHAnsi"/>
                <w:w w:val="90"/>
                <w:sz w:val="18"/>
                <w:szCs w:val="18"/>
              </w:rPr>
            </w:pPr>
            <w:r w:rsidRPr="00C25FFB">
              <w:rPr>
                <w:rFonts w:cstheme="minorHAnsi"/>
                <w:w w:val="90"/>
                <w:sz w:val="18"/>
                <w:szCs w:val="18"/>
              </w:rPr>
              <w:t>-2.96%</w:t>
            </w:r>
          </w:p>
        </w:tc>
        <w:tc>
          <w:tcPr>
            <w:tcW w:w="850" w:type="dxa"/>
            <w:shd w:val="clear" w:color="auto" w:fill="FFFFFF" w:themeFill="background1"/>
            <w:vAlign w:val="center"/>
          </w:tcPr>
          <w:p w:rsidR="002746D0" w:rsidRPr="00C25FFB" w:rsidRDefault="002746D0" w:rsidP="00332385">
            <w:pPr>
              <w:ind w:right="20"/>
              <w:jc w:val="center"/>
              <w:rPr>
                <w:rFonts w:ascii="Arial" w:hAnsi="Arial" w:cs="Arial"/>
                <w:w w:val="80"/>
                <w:sz w:val="18"/>
                <w:szCs w:val="18"/>
              </w:rPr>
            </w:pPr>
            <w:r w:rsidRPr="00C25FFB">
              <w:rPr>
                <w:rFonts w:ascii="Arial" w:hAnsi="Arial" w:cs="Arial"/>
                <w:w w:val="80"/>
                <w:sz w:val="18"/>
                <w:szCs w:val="18"/>
              </w:rPr>
              <w:t>1</w:t>
            </w:r>
          </w:p>
        </w:tc>
        <w:tc>
          <w:tcPr>
            <w:tcW w:w="851" w:type="dxa"/>
            <w:shd w:val="clear" w:color="auto" w:fill="FFFFFF" w:themeFill="background1"/>
            <w:vAlign w:val="center"/>
          </w:tcPr>
          <w:p w:rsidR="002746D0" w:rsidRPr="00C25FFB" w:rsidRDefault="002746D0" w:rsidP="005056BE">
            <w:pPr>
              <w:ind w:right="20"/>
              <w:jc w:val="center"/>
              <w:rPr>
                <w:rFonts w:ascii="Arial" w:hAnsi="Arial" w:cs="Arial"/>
                <w:w w:val="80"/>
                <w:sz w:val="18"/>
                <w:szCs w:val="18"/>
              </w:rPr>
            </w:pPr>
            <w:r w:rsidRPr="00C25FFB">
              <w:rPr>
                <w:rFonts w:ascii="Arial" w:hAnsi="Arial" w:cs="Arial"/>
                <w:w w:val="80"/>
                <w:sz w:val="18"/>
                <w:szCs w:val="18"/>
              </w:rPr>
              <w:t>0</w:t>
            </w:r>
          </w:p>
        </w:tc>
        <w:tc>
          <w:tcPr>
            <w:tcW w:w="992" w:type="dxa"/>
            <w:shd w:val="clear" w:color="auto" w:fill="FFFFFF" w:themeFill="background1"/>
            <w:vAlign w:val="center"/>
          </w:tcPr>
          <w:p w:rsidR="002746D0" w:rsidRPr="00C25FFB" w:rsidRDefault="002746D0" w:rsidP="00DD6422">
            <w:pPr>
              <w:ind w:right="20"/>
              <w:jc w:val="center"/>
              <w:rPr>
                <w:rFonts w:cstheme="minorHAnsi"/>
                <w:w w:val="66"/>
                <w:sz w:val="18"/>
                <w:szCs w:val="18"/>
              </w:rPr>
            </w:pPr>
            <w:r w:rsidRPr="00C25FFB">
              <w:rPr>
                <w:rFonts w:cstheme="minorHAnsi"/>
                <w:w w:val="66"/>
                <w:sz w:val="18"/>
                <w:szCs w:val="18"/>
              </w:rPr>
              <w:t>FAVORABLE</w:t>
            </w:r>
          </w:p>
        </w:tc>
        <w:tc>
          <w:tcPr>
            <w:tcW w:w="992" w:type="dxa"/>
            <w:shd w:val="clear" w:color="auto" w:fill="FFFFFF" w:themeFill="background1"/>
            <w:vAlign w:val="center"/>
          </w:tcPr>
          <w:p w:rsidR="002746D0" w:rsidRPr="00C25FFB" w:rsidRDefault="002746D0" w:rsidP="00DD6422">
            <w:pPr>
              <w:ind w:right="20"/>
              <w:jc w:val="center"/>
              <w:rPr>
                <w:rFonts w:cstheme="minorHAnsi"/>
                <w:w w:val="66"/>
                <w:sz w:val="18"/>
                <w:szCs w:val="18"/>
              </w:rPr>
            </w:pPr>
            <w:r w:rsidRPr="00C25FFB">
              <w:rPr>
                <w:rFonts w:cstheme="minorHAnsi"/>
                <w:w w:val="66"/>
                <w:sz w:val="18"/>
                <w:szCs w:val="18"/>
              </w:rPr>
              <w:t>NO SOLVENTE</w:t>
            </w:r>
          </w:p>
        </w:tc>
      </w:tr>
      <w:tr w:rsidR="002746D0" w:rsidRPr="0046655E" w:rsidTr="004D2FFB">
        <w:trPr>
          <w:trHeight w:val="340"/>
        </w:trPr>
        <w:tc>
          <w:tcPr>
            <w:tcW w:w="3828" w:type="dxa"/>
            <w:shd w:val="clear" w:color="auto" w:fill="FFFFFF" w:themeFill="background1"/>
            <w:vAlign w:val="center"/>
          </w:tcPr>
          <w:p w:rsidR="002746D0" w:rsidRPr="00C25FFB" w:rsidRDefault="002746D0" w:rsidP="00137E27">
            <w:pPr>
              <w:ind w:right="-108"/>
              <w:rPr>
                <w:rFonts w:cstheme="minorHAnsi"/>
                <w:w w:val="90"/>
                <w:sz w:val="18"/>
                <w:szCs w:val="18"/>
              </w:rPr>
            </w:pPr>
            <w:r w:rsidRPr="00C25FFB">
              <w:rPr>
                <w:rFonts w:cstheme="minorHAnsi"/>
                <w:w w:val="90"/>
                <w:sz w:val="18"/>
                <w:szCs w:val="18"/>
              </w:rPr>
              <w:t>10.- KAHESA CONSTRUCCIONES, S.A. DE C.V.</w:t>
            </w:r>
            <w:r w:rsidRPr="00C25FFB">
              <w:rPr>
                <w:rFonts w:cstheme="minorHAnsi"/>
                <w:b/>
                <w:w w:val="90"/>
                <w:szCs w:val="18"/>
              </w:rPr>
              <w:t xml:space="preserve"> ***</w:t>
            </w:r>
          </w:p>
        </w:tc>
        <w:tc>
          <w:tcPr>
            <w:tcW w:w="1275" w:type="dxa"/>
            <w:shd w:val="clear" w:color="auto" w:fill="FFFFFF" w:themeFill="background1"/>
            <w:vAlign w:val="center"/>
          </w:tcPr>
          <w:p w:rsidR="002746D0" w:rsidRPr="00C25FFB" w:rsidRDefault="002746D0" w:rsidP="00137E27">
            <w:pPr>
              <w:jc w:val="center"/>
              <w:rPr>
                <w:rFonts w:cstheme="minorHAnsi"/>
                <w:sz w:val="16"/>
              </w:rPr>
            </w:pPr>
            <w:r w:rsidRPr="00C25FFB">
              <w:rPr>
                <w:rFonts w:cstheme="minorHAnsi"/>
                <w:sz w:val="16"/>
              </w:rPr>
              <w:t>$11’767,944.79</w:t>
            </w:r>
          </w:p>
        </w:tc>
        <w:tc>
          <w:tcPr>
            <w:tcW w:w="851" w:type="dxa"/>
            <w:shd w:val="clear" w:color="auto" w:fill="FFFFFF" w:themeFill="background1"/>
            <w:vAlign w:val="center"/>
          </w:tcPr>
          <w:p w:rsidR="002746D0" w:rsidRPr="00C25FFB" w:rsidRDefault="002746D0" w:rsidP="00137E27">
            <w:pPr>
              <w:jc w:val="center"/>
              <w:rPr>
                <w:rFonts w:cstheme="minorHAnsi"/>
                <w:w w:val="90"/>
                <w:sz w:val="18"/>
                <w:szCs w:val="18"/>
              </w:rPr>
            </w:pPr>
            <w:r w:rsidRPr="00C25FFB">
              <w:rPr>
                <w:rFonts w:cstheme="minorHAnsi"/>
                <w:w w:val="90"/>
                <w:sz w:val="18"/>
                <w:szCs w:val="18"/>
              </w:rPr>
              <w:t>-2.13%</w:t>
            </w:r>
          </w:p>
        </w:tc>
        <w:tc>
          <w:tcPr>
            <w:tcW w:w="850" w:type="dxa"/>
            <w:shd w:val="clear" w:color="auto" w:fill="FFFFFF" w:themeFill="background1"/>
            <w:vAlign w:val="center"/>
          </w:tcPr>
          <w:p w:rsidR="002746D0" w:rsidRPr="00C25FFB" w:rsidRDefault="002746D0" w:rsidP="00332385">
            <w:pPr>
              <w:ind w:right="20"/>
              <w:jc w:val="center"/>
              <w:rPr>
                <w:rFonts w:ascii="Arial" w:hAnsi="Arial" w:cs="Arial"/>
                <w:w w:val="80"/>
                <w:sz w:val="18"/>
                <w:szCs w:val="18"/>
              </w:rPr>
            </w:pPr>
            <w:r w:rsidRPr="00C25FFB">
              <w:rPr>
                <w:rFonts w:ascii="Arial" w:hAnsi="Arial" w:cs="Arial"/>
                <w:w w:val="80"/>
                <w:sz w:val="18"/>
                <w:szCs w:val="18"/>
              </w:rPr>
              <w:t>1</w:t>
            </w:r>
          </w:p>
        </w:tc>
        <w:tc>
          <w:tcPr>
            <w:tcW w:w="851" w:type="dxa"/>
            <w:shd w:val="clear" w:color="auto" w:fill="FFFFFF" w:themeFill="background1"/>
            <w:vAlign w:val="center"/>
          </w:tcPr>
          <w:p w:rsidR="002746D0" w:rsidRPr="00C25FFB" w:rsidRDefault="002746D0" w:rsidP="00C62D63">
            <w:pPr>
              <w:ind w:right="20"/>
              <w:jc w:val="center"/>
              <w:rPr>
                <w:rFonts w:ascii="Arial" w:hAnsi="Arial" w:cs="Arial"/>
                <w:w w:val="80"/>
                <w:sz w:val="18"/>
                <w:szCs w:val="18"/>
              </w:rPr>
            </w:pPr>
            <w:r w:rsidRPr="00C25FFB">
              <w:rPr>
                <w:rFonts w:ascii="Arial" w:hAnsi="Arial" w:cs="Arial"/>
                <w:w w:val="80"/>
                <w:sz w:val="18"/>
                <w:szCs w:val="18"/>
              </w:rPr>
              <w:t>1</w:t>
            </w:r>
          </w:p>
        </w:tc>
        <w:tc>
          <w:tcPr>
            <w:tcW w:w="992" w:type="dxa"/>
            <w:shd w:val="clear" w:color="auto" w:fill="FFFFFF" w:themeFill="background1"/>
            <w:vAlign w:val="center"/>
          </w:tcPr>
          <w:p w:rsidR="002746D0" w:rsidRPr="00C25FFB" w:rsidRDefault="002746D0" w:rsidP="00DD6422">
            <w:pPr>
              <w:ind w:right="20"/>
              <w:jc w:val="center"/>
              <w:rPr>
                <w:rFonts w:cstheme="minorHAnsi"/>
                <w:w w:val="66"/>
                <w:sz w:val="18"/>
                <w:szCs w:val="18"/>
              </w:rPr>
            </w:pPr>
            <w:r w:rsidRPr="00C25FFB">
              <w:rPr>
                <w:rFonts w:cstheme="minorHAnsi"/>
                <w:w w:val="66"/>
                <w:sz w:val="18"/>
                <w:szCs w:val="18"/>
              </w:rPr>
              <w:t>NO FAVORABLE</w:t>
            </w:r>
          </w:p>
        </w:tc>
        <w:tc>
          <w:tcPr>
            <w:tcW w:w="992" w:type="dxa"/>
            <w:shd w:val="clear" w:color="auto" w:fill="FFFFFF" w:themeFill="background1"/>
            <w:vAlign w:val="center"/>
          </w:tcPr>
          <w:p w:rsidR="002746D0" w:rsidRPr="00DD6422" w:rsidRDefault="002746D0" w:rsidP="00DD6422">
            <w:pPr>
              <w:ind w:right="20"/>
              <w:jc w:val="center"/>
              <w:rPr>
                <w:rFonts w:cstheme="minorHAnsi"/>
                <w:w w:val="66"/>
                <w:sz w:val="18"/>
                <w:szCs w:val="18"/>
              </w:rPr>
            </w:pPr>
            <w:r w:rsidRPr="00C25FFB">
              <w:rPr>
                <w:rFonts w:cstheme="minorHAnsi"/>
                <w:w w:val="66"/>
                <w:sz w:val="18"/>
                <w:szCs w:val="18"/>
              </w:rPr>
              <w:t>NO SOLVENTE</w:t>
            </w:r>
          </w:p>
        </w:tc>
      </w:tr>
      <w:tr w:rsidR="002746D0" w:rsidRPr="0046655E" w:rsidTr="004D2FFB">
        <w:trPr>
          <w:trHeight w:val="340"/>
        </w:trPr>
        <w:tc>
          <w:tcPr>
            <w:tcW w:w="3828" w:type="dxa"/>
            <w:shd w:val="clear" w:color="auto" w:fill="FFFFFF" w:themeFill="background1"/>
            <w:vAlign w:val="center"/>
          </w:tcPr>
          <w:p w:rsidR="002746D0" w:rsidRDefault="002746D0" w:rsidP="00137E27">
            <w:pPr>
              <w:ind w:right="-108"/>
              <w:rPr>
                <w:rFonts w:cstheme="minorHAnsi"/>
                <w:w w:val="90"/>
                <w:sz w:val="18"/>
                <w:szCs w:val="18"/>
              </w:rPr>
            </w:pPr>
            <w:r>
              <w:rPr>
                <w:rFonts w:cstheme="minorHAnsi"/>
                <w:w w:val="90"/>
                <w:sz w:val="18"/>
                <w:szCs w:val="18"/>
              </w:rPr>
              <w:t>11.-</w:t>
            </w:r>
            <w:r>
              <w:t xml:space="preserve"> </w:t>
            </w:r>
            <w:r w:rsidRPr="00137E27">
              <w:rPr>
                <w:rFonts w:cstheme="minorHAnsi"/>
                <w:w w:val="90"/>
                <w:sz w:val="18"/>
                <w:szCs w:val="18"/>
              </w:rPr>
              <w:t>UNIÓN DE INGENIERÍA Y CONSULTORÍA 2000, S.A. DE C.V.</w:t>
            </w:r>
          </w:p>
        </w:tc>
        <w:tc>
          <w:tcPr>
            <w:tcW w:w="1275" w:type="dxa"/>
            <w:shd w:val="clear" w:color="auto" w:fill="FFFFFF" w:themeFill="background1"/>
            <w:vAlign w:val="center"/>
          </w:tcPr>
          <w:p w:rsidR="002746D0" w:rsidRDefault="002746D0" w:rsidP="00137E27">
            <w:pPr>
              <w:jc w:val="center"/>
              <w:rPr>
                <w:rFonts w:cstheme="minorHAnsi"/>
                <w:sz w:val="16"/>
              </w:rPr>
            </w:pPr>
            <w:r>
              <w:rPr>
                <w:rFonts w:cstheme="minorHAnsi"/>
                <w:sz w:val="16"/>
              </w:rPr>
              <w:t>$11’856,275.97</w:t>
            </w:r>
          </w:p>
        </w:tc>
        <w:tc>
          <w:tcPr>
            <w:tcW w:w="851" w:type="dxa"/>
            <w:shd w:val="clear" w:color="auto" w:fill="FFFFFF" w:themeFill="background1"/>
            <w:vAlign w:val="center"/>
          </w:tcPr>
          <w:p w:rsidR="002746D0" w:rsidRDefault="002746D0" w:rsidP="00137E27">
            <w:pPr>
              <w:jc w:val="center"/>
              <w:rPr>
                <w:rFonts w:cstheme="minorHAnsi"/>
                <w:w w:val="90"/>
                <w:sz w:val="18"/>
                <w:szCs w:val="18"/>
              </w:rPr>
            </w:pPr>
            <w:r>
              <w:rPr>
                <w:rFonts w:cstheme="minorHAnsi"/>
                <w:w w:val="90"/>
                <w:sz w:val="18"/>
                <w:szCs w:val="18"/>
              </w:rPr>
              <w:t>-1.40%</w:t>
            </w:r>
          </w:p>
        </w:tc>
        <w:tc>
          <w:tcPr>
            <w:tcW w:w="850" w:type="dxa"/>
            <w:shd w:val="clear" w:color="auto" w:fill="FFFFFF" w:themeFill="background1"/>
            <w:vAlign w:val="center"/>
          </w:tcPr>
          <w:p w:rsidR="002746D0" w:rsidRPr="00332385" w:rsidRDefault="002746D0" w:rsidP="00332385">
            <w:pPr>
              <w:ind w:right="20"/>
              <w:jc w:val="center"/>
              <w:rPr>
                <w:rFonts w:ascii="Arial" w:hAnsi="Arial" w:cs="Arial"/>
                <w:w w:val="80"/>
                <w:sz w:val="18"/>
                <w:szCs w:val="18"/>
              </w:rPr>
            </w:pPr>
            <w:r>
              <w:rPr>
                <w:rFonts w:ascii="Arial" w:hAnsi="Arial" w:cs="Arial"/>
                <w:w w:val="80"/>
                <w:sz w:val="18"/>
                <w:szCs w:val="18"/>
              </w:rPr>
              <w:t>0</w:t>
            </w:r>
          </w:p>
        </w:tc>
        <w:tc>
          <w:tcPr>
            <w:tcW w:w="851" w:type="dxa"/>
            <w:shd w:val="clear" w:color="auto" w:fill="FFFFFF" w:themeFill="background1"/>
            <w:vAlign w:val="center"/>
          </w:tcPr>
          <w:p w:rsidR="002746D0" w:rsidRPr="002E4BFD" w:rsidRDefault="002746D0" w:rsidP="00FA61C0">
            <w:pPr>
              <w:ind w:right="20"/>
              <w:jc w:val="center"/>
              <w:rPr>
                <w:rFonts w:ascii="Arial" w:hAnsi="Arial" w:cs="Arial"/>
                <w:w w:val="80"/>
                <w:sz w:val="18"/>
                <w:szCs w:val="18"/>
              </w:rPr>
            </w:pPr>
            <w:r w:rsidRPr="002E4BFD">
              <w:rPr>
                <w:rFonts w:cstheme="minorHAnsi"/>
                <w:b/>
                <w:w w:val="90"/>
                <w:szCs w:val="18"/>
              </w:rPr>
              <w:t>*</w:t>
            </w:r>
          </w:p>
        </w:tc>
        <w:tc>
          <w:tcPr>
            <w:tcW w:w="992" w:type="dxa"/>
            <w:shd w:val="clear" w:color="auto" w:fill="FFFFFF" w:themeFill="background1"/>
            <w:vAlign w:val="center"/>
          </w:tcPr>
          <w:p w:rsidR="002746D0" w:rsidRPr="002E4BFD" w:rsidRDefault="002746D0" w:rsidP="002D2FF6">
            <w:pPr>
              <w:ind w:right="20"/>
              <w:jc w:val="center"/>
              <w:rPr>
                <w:rFonts w:cstheme="minorHAnsi"/>
                <w:w w:val="66"/>
                <w:sz w:val="18"/>
                <w:szCs w:val="18"/>
              </w:rPr>
            </w:pPr>
            <w:r w:rsidRPr="002E4BFD">
              <w:rPr>
                <w:rFonts w:cstheme="minorHAnsi"/>
                <w:w w:val="66"/>
                <w:sz w:val="18"/>
                <w:szCs w:val="18"/>
              </w:rPr>
              <w:t>FAVORABLE</w:t>
            </w:r>
          </w:p>
        </w:tc>
        <w:tc>
          <w:tcPr>
            <w:tcW w:w="992" w:type="dxa"/>
            <w:shd w:val="clear" w:color="auto" w:fill="FFFFFF" w:themeFill="background1"/>
            <w:vAlign w:val="center"/>
          </w:tcPr>
          <w:p w:rsidR="002746D0" w:rsidRPr="002E4BFD" w:rsidRDefault="002746D0" w:rsidP="002D2FF6">
            <w:pPr>
              <w:ind w:right="20"/>
              <w:jc w:val="center"/>
              <w:rPr>
                <w:rFonts w:cstheme="minorHAnsi"/>
                <w:w w:val="66"/>
                <w:sz w:val="18"/>
                <w:szCs w:val="18"/>
              </w:rPr>
            </w:pPr>
            <w:r w:rsidRPr="002E4BFD">
              <w:rPr>
                <w:rFonts w:cstheme="minorHAnsi"/>
                <w:w w:val="66"/>
                <w:sz w:val="18"/>
                <w:szCs w:val="18"/>
              </w:rPr>
              <w:t>NO SOLVENTE</w:t>
            </w:r>
          </w:p>
        </w:tc>
      </w:tr>
      <w:tr w:rsidR="002746D0" w:rsidRPr="0046655E" w:rsidTr="004D2FFB">
        <w:trPr>
          <w:trHeight w:val="340"/>
        </w:trPr>
        <w:tc>
          <w:tcPr>
            <w:tcW w:w="3828" w:type="dxa"/>
            <w:shd w:val="clear" w:color="auto" w:fill="FFFFFF" w:themeFill="background1"/>
            <w:vAlign w:val="center"/>
          </w:tcPr>
          <w:p w:rsidR="002746D0" w:rsidRDefault="002746D0" w:rsidP="00137E27">
            <w:pPr>
              <w:ind w:right="-108"/>
              <w:rPr>
                <w:rFonts w:cstheme="minorHAnsi"/>
                <w:w w:val="90"/>
                <w:sz w:val="18"/>
                <w:szCs w:val="18"/>
              </w:rPr>
            </w:pPr>
            <w:r>
              <w:rPr>
                <w:rFonts w:cstheme="minorHAnsi"/>
                <w:w w:val="90"/>
                <w:sz w:val="18"/>
                <w:szCs w:val="18"/>
              </w:rPr>
              <w:t>12.-</w:t>
            </w:r>
            <w:r>
              <w:t xml:space="preserve"> </w:t>
            </w:r>
            <w:r w:rsidRPr="0026350F">
              <w:rPr>
                <w:rFonts w:cstheme="minorHAnsi"/>
                <w:w w:val="90"/>
                <w:sz w:val="18"/>
                <w:szCs w:val="18"/>
              </w:rPr>
              <w:t>BUFETE DE CONSTRUCCIONES DELTA, S.A. DE C.V.</w:t>
            </w:r>
          </w:p>
        </w:tc>
        <w:tc>
          <w:tcPr>
            <w:tcW w:w="1275" w:type="dxa"/>
            <w:shd w:val="clear" w:color="auto" w:fill="FFFFFF" w:themeFill="background1"/>
            <w:vAlign w:val="center"/>
          </w:tcPr>
          <w:p w:rsidR="002746D0" w:rsidRDefault="002746D0" w:rsidP="00137E27">
            <w:pPr>
              <w:jc w:val="center"/>
              <w:rPr>
                <w:rFonts w:cstheme="minorHAnsi"/>
                <w:sz w:val="16"/>
              </w:rPr>
            </w:pPr>
            <w:r>
              <w:rPr>
                <w:rFonts w:cstheme="minorHAnsi"/>
                <w:sz w:val="16"/>
              </w:rPr>
              <w:t>$12’109,340.20</w:t>
            </w:r>
          </w:p>
        </w:tc>
        <w:tc>
          <w:tcPr>
            <w:tcW w:w="851" w:type="dxa"/>
            <w:shd w:val="clear" w:color="auto" w:fill="FFFFFF" w:themeFill="background1"/>
            <w:vAlign w:val="center"/>
          </w:tcPr>
          <w:p w:rsidR="002746D0" w:rsidRDefault="002746D0" w:rsidP="00137E27">
            <w:pPr>
              <w:jc w:val="center"/>
              <w:rPr>
                <w:rFonts w:cstheme="minorHAnsi"/>
                <w:w w:val="90"/>
                <w:sz w:val="18"/>
                <w:szCs w:val="18"/>
              </w:rPr>
            </w:pPr>
            <w:r>
              <w:rPr>
                <w:rFonts w:cstheme="minorHAnsi"/>
                <w:w w:val="90"/>
                <w:sz w:val="18"/>
                <w:szCs w:val="18"/>
              </w:rPr>
              <w:t>+0.71%</w:t>
            </w:r>
          </w:p>
        </w:tc>
        <w:tc>
          <w:tcPr>
            <w:tcW w:w="850" w:type="dxa"/>
            <w:shd w:val="clear" w:color="auto" w:fill="FFFFFF" w:themeFill="background1"/>
            <w:vAlign w:val="center"/>
          </w:tcPr>
          <w:p w:rsidR="002746D0" w:rsidRPr="00332385" w:rsidRDefault="002746D0" w:rsidP="00332385">
            <w:pPr>
              <w:ind w:right="20"/>
              <w:jc w:val="center"/>
              <w:rPr>
                <w:rFonts w:ascii="Arial" w:hAnsi="Arial" w:cs="Arial"/>
                <w:w w:val="80"/>
                <w:sz w:val="18"/>
                <w:szCs w:val="18"/>
              </w:rPr>
            </w:pPr>
            <w:r>
              <w:rPr>
                <w:rFonts w:ascii="Arial" w:hAnsi="Arial" w:cs="Arial"/>
                <w:w w:val="80"/>
                <w:sz w:val="18"/>
                <w:szCs w:val="18"/>
              </w:rPr>
              <w:t>1</w:t>
            </w:r>
          </w:p>
        </w:tc>
        <w:tc>
          <w:tcPr>
            <w:tcW w:w="851" w:type="dxa"/>
            <w:shd w:val="clear" w:color="auto" w:fill="FFFFFF" w:themeFill="background1"/>
            <w:vAlign w:val="center"/>
          </w:tcPr>
          <w:p w:rsidR="002746D0" w:rsidRPr="002E4BFD" w:rsidRDefault="002746D0" w:rsidP="00FA61C0">
            <w:pPr>
              <w:ind w:right="20"/>
              <w:jc w:val="center"/>
              <w:rPr>
                <w:rFonts w:ascii="Arial" w:hAnsi="Arial" w:cs="Arial"/>
                <w:w w:val="80"/>
                <w:sz w:val="18"/>
                <w:szCs w:val="18"/>
              </w:rPr>
            </w:pPr>
            <w:r w:rsidRPr="002E4BFD">
              <w:rPr>
                <w:rFonts w:ascii="Arial" w:hAnsi="Arial" w:cs="Arial"/>
                <w:w w:val="80"/>
                <w:sz w:val="18"/>
                <w:szCs w:val="18"/>
              </w:rPr>
              <w:t>1</w:t>
            </w:r>
          </w:p>
        </w:tc>
        <w:tc>
          <w:tcPr>
            <w:tcW w:w="992" w:type="dxa"/>
            <w:shd w:val="clear" w:color="auto" w:fill="FFFFFF" w:themeFill="background1"/>
            <w:vAlign w:val="center"/>
          </w:tcPr>
          <w:p w:rsidR="002746D0" w:rsidRPr="002E4BFD" w:rsidRDefault="002746D0" w:rsidP="002D2FF6">
            <w:pPr>
              <w:ind w:right="20"/>
              <w:jc w:val="center"/>
              <w:rPr>
                <w:rFonts w:cstheme="minorHAnsi"/>
                <w:w w:val="66"/>
                <w:sz w:val="18"/>
                <w:szCs w:val="18"/>
              </w:rPr>
            </w:pPr>
            <w:r w:rsidRPr="002E4BFD">
              <w:rPr>
                <w:rFonts w:cstheme="minorHAnsi"/>
                <w:w w:val="66"/>
                <w:sz w:val="18"/>
                <w:szCs w:val="18"/>
              </w:rPr>
              <w:t>FAVORABLE</w:t>
            </w:r>
          </w:p>
        </w:tc>
        <w:tc>
          <w:tcPr>
            <w:tcW w:w="992" w:type="dxa"/>
            <w:shd w:val="clear" w:color="auto" w:fill="FFFFFF" w:themeFill="background1"/>
            <w:vAlign w:val="center"/>
          </w:tcPr>
          <w:p w:rsidR="002746D0" w:rsidRPr="002E4BFD" w:rsidRDefault="002746D0" w:rsidP="002D2FF6">
            <w:pPr>
              <w:ind w:right="20"/>
              <w:jc w:val="center"/>
              <w:rPr>
                <w:rFonts w:cstheme="minorHAnsi"/>
                <w:w w:val="66"/>
                <w:sz w:val="18"/>
                <w:szCs w:val="18"/>
              </w:rPr>
            </w:pPr>
            <w:r w:rsidRPr="002E4BFD">
              <w:rPr>
                <w:rFonts w:cstheme="minorHAnsi"/>
                <w:w w:val="66"/>
                <w:sz w:val="18"/>
                <w:szCs w:val="18"/>
              </w:rPr>
              <w:t>SOLVENTE</w:t>
            </w:r>
          </w:p>
        </w:tc>
      </w:tr>
      <w:tr w:rsidR="002746D0" w:rsidRPr="0046655E" w:rsidTr="004D2FFB">
        <w:trPr>
          <w:trHeight w:val="340"/>
        </w:trPr>
        <w:tc>
          <w:tcPr>
            <w:tcW w:w="3828" w:type="dxa"/>
            <w:shd w:val="clear" w:color="auto" w:fill="FFFFFF" w:themeFill="background1"/>
            <w:vAlign w:val="center"/>
          </w:tcPr>
          <w:p w:rsidR="002746D0" w:rsidRDefault="002746D0" w:rsidP="00137E27">
            <w:pPr>
              <w:ind w:right="-108"/>
              <w:rPr>
                <w:rFonts w:cstheme="minorHAnsi"/>
                <w:w w:val="90"/>
                <w:sz w:val="18"/>
                <w:szCs w:val="18"/>
              </w:rPr>
            </w:pPr>
            <w:r>
              <w:rPr>
                <w:rFonts w:cstheme="minorHAnsi"/>
                <w:w w:val="90"/>
                <w:sz w:val="18"/>
                <w:szCs w:val="18"/>
              </w:rPr>
              <w:t>13.-</w:t>
            </w:r>
            <w:r>
              <w:t xml:space="preserve"> </w:t>
            </w:r>
            <w:r w:rsidRPr="0026350F">
              <w:rPr>
                <w:rFonts w:cstheme="minorHAnsi"/>
                <w:w w:val="90"/>
                <w:sz w:val="18"/>
                <w:szCs w:val="18"/>
              </w:rPr>
              <w:t>PROYECSA E INGENIEROS, S.A. DE C.V</w:t>
            </w:r>
            <w:r w:rsidRPr="002D2FF6">
              <w:rPr>
                <w:rFonts w:cstheme="minorHAnsi"/>
                <w:w w:val="90"/>
                <w:sz w:val="18"/>
                <w:szCs w:val="18"/>
              </w:rPr>
              <w:t>.</w:t>
            </w:r>
            <w:r w:rsidRPr="002D2FF6">
              <w:rPr>
                <w:rFonts w:cstheme="minorHAnsi"/>
                <w:b/>
                <w:w w:val="90"/>
                <w:szCs w:val="18"/>
              </w:rPr>
              <w:t xml:space="preserve"> **</w:t>
            </w:r>
          </w:p>
        </w:tc>
        <w:tc>
          <w:tcPr>
            <w:tcW w:w="1275" w:type="dxa"/>
            <w:shd w:val="clear" w:color="auto" w:fill="FFFFFF" w:themeFill="background1"/>
            <w:vAlign w:val="center"/>
          </w:tcPr>
          <w:p w:rsidR="002746D0" w:rsidRDefault="002746D0" w:rsidP="00137E27">
            <w:pPr>
              <w:jc w:val="center"/>
              <w:rPr>
                <w:rFonts w:cstheme="minorHAnsi"/>
                <w:sz w:val="16"/>
              </w:rPr>
            </w:pPr>
            <w:r>
              <w:rPr>
                <w:rFonts w:cstheme="minorHAnsi"/>
                <w:sz w:val="16"/>
              </w:rPr>
              <w:t>$12’641,463.03</w:t>
            </w:r>
          </w:p>
        </w:tc>
        <w:tc>
          <w:tcPr>
            <w:tcW w:w="851" w:type="dxa"/>
            <w:shd w:val="clear" w:color="auto" w:fill="FFFFFF" w:themeFill="background1"/>
            <w:vAlign w:val="center"/>
          </w:tcPr>
          <w:p w:rsidR="002746D0" w:rsidRDefault="002746D0" w:rsidP="00137E27">
            <w:pPr>
              <w:jc w:val="center"/>
              <w:rPr>
                <w:rFonts w:cstheme="minorHAnsi"/>
                <w:w w:val="90"/>
                <w:sz w:val="18"/>
                <w:szCs w:val="18"/>
              </w:rPr>
            </w:pPr>
            <w:r>
              <w:rPr>
                <w:rFonts w:cstheme="minorHAnsi"/>
                <w:w w:val="90"/>
                <w:sz w:val="18"/>
                <w:szCs w:val="18"/>
              </w:rPr>
              <w:t>+5.13%</w:t>
            </w:r>
          </w:p>
        </w:tc>
        <w:tc>
          <w:tcPr>
            <w:tcW w:w="850" w:type="dxa"/>
            <w:shd w:val="clear" w:color="auto" w:fill="FFFFFF" w:themeFill="background1"/>
            <w:vAlign w:val="center"/>
          </w:tcPr>
          <w:p w:rsidR="002746D0" w:rsidRPr="00332385" w:rsidRDefault="002746D0" w:rsidP="00332385">
            <w:pPr>
              <w:ind w:right="20"/>
              <w:jc w:val="center"/>
              <w:rPr>
                <w:rFonts w:ascii="Arial" w:hAnsi="Arial" w:cs="Arial"/>
                <w:w w:val="80"/>
                <w:sz w:val="18"/>
                <w:szCs w:val="18"/>
              </w:rPr>
            </w:pPr>
            <w:r>
              <w:rPr>
                <w:rFonts w:ascii="Arial" w:hAnsi="Arial" w:cs="Arial"/>
                <w:w w:val="80"/>
                <w:sz w:val="18"/>
                <w:szCs w:val="18"/>
              </w:rPr>
              <w:t>1</w:t>
            </w:r>
          </w:p>
        </w:tc>
        <w:tc>
          <w:tcPr>
            <w:tcW w:w="851" w:type="dxa"/>
            <w:shd w:val="clear" w:color="auto" w:fill="FFFFFF" w:themeFill="background1"/>
            <w:vAlign w:val="center"/>
          </w:tcPr>
          <w:p w:rsidR="002746D0" w:rsidRPr="00332385" w:rsidRDefault="002746D0" w:rsidP="00C62D63">
            <w:pPr>
              <w:ind w:right="20"/>
              <w:jc w:val="center"/>
              <w:rPr>
                <w:rFonts w:ascii="Arial" w:hAnsi="Arial" w:cs="Arial"/>
                <w:w w:val="80"/>
                <w:sz w:val="18"/>
                <w:szCs w:val="18"/>
              </w:rPr>
            </w:pPr>
            <w:r>
              <w:rPr>
                <w:rFonts w:ascii="Arial" w:hAnsi="Arial" w:cs="Arial"/>
                <w:w w:val="80"/>
                <w:sz w:val="18"/>
                <w:szCs w:val="18"/>
              </w:rPr>
              <w:t>0</w:t>
            </w:r>
          </w:p>
        </w:tc>
        <w:tc>
          <w:tcPr>
            <w:tcW w:w="992" w:type="dxa"/>
            <w:shd w:val="clear" w:color="auto" w:fill="FFFFFF" w:themeFill="background1"/>
            <w:vAlign w:val="center"/>
          </w:tcPr>
          <w:p w:rsidR="002746D0" w:rsidRPr="00332385" w:rsidRDefault="002746D0" w:rsidP="002D2FF6">
            <w:pPr>
              <w:ind w:right="20"/>
              <w:jc w:val="center"/>
              <w:rPr>
                <w:rFonts w:cstheme="minorHAnsi"/>
                <w:w w:val="66"/>
                <w:sz w:val="18"/>
                <w:szCs w:val="18"/>
              </w:rPr>
            </w:pPr>
            <w:r w:rsidRPr="00332385">
              <w:rPr>
                <w:rFonts w:cstheme="minorHAnsi"/>
                <w:w w:val="66"/>
                <w:sz w:val="18"/>
                <w:szCs w:val="18"/>
              </w:rPr>
              <w:t>FAVORABLE</w:t>
            </w:r>
          </w:p>
        </w:tc>
        <w:tc>
          <w:tcPr>
            <w:tcW w:w="992" w:type="dxa"/>
            <w:shd w:val="clear" w:color="auto" w:fill="FFFFFF" w:themeFill="background1"/>
            <w:vAlign w:val="center"/>
          </w:tcPr>
          <w:p w:rsidR="002746D0" w:rsidRPr="00DD6422" w:rsidRDefault="002746D0" w:rsidP="002D2FF6">
            <w:pPr>
              <w:ind w:right="20"/>
              <w:jc w:val="center"/>
              <w:rPr>
                <w:rFonts w:cstheme="minorHAnsi"/>
                <w:w w:val="66"/>
                <w:sz w:val="18"/>
                <w:szCs w:val="18"/>
              </w:rPr>
            </w:pPr>
            <w:r>
              <w:rPr>
                <w:rFonts w:cstheme="minorHAnsi"/>
                <w:w w:val="66"/>
                <w:sz w:val="18"/>
                <w:szCs w:val="18"/>
              </w:rPr>
              <w:t xml:space="preserve">NO </w:t>
            </w:r>
            <w:r w:rsidRPr="00DD6422">
              <w:rPr>
                <w:rFonts w:cstheme="minorHAnsi"/>
                <w:w w:val="66"/>
                <w:sz w:val="18"/>
                <w:szCs w:val="18"/>
              </w:rPr>
              <w:t>SOLVENTE</w:t>
            </w:r>
          </w:p>
        </w:tc>
      </w:tr>
      <w:tr w:rsidR="002746D0" w:rsidRPr="00FB31D7" w:rsidTr="000138EC">
        <w:trPr>
          <w:trHeight w:val="346"/>
        </w:trPr>
        <w:tc>
          <w:tcPr>
            <w:tcW w:w="9639" w:type="dxa"/>
            <w:gridSpan w:val="7"/>
            <w:shd w:val="clear" w:color="auto" w:fill="FFFFFF" w:themeFill="background1"/>
            <w:vAlign w:val="center"/>
          </w:tcPr>
          <w:p w:rsidR="002746D0" w:rsidRPr="00FB31D7" w:rsidRDefault="002746D0" w:rsidP="00232F1E">
            <w:pPr>
              <w:ind w:right="20"/>
              <w:rPr>
                <w:rFonts w:cstheme="minorHAnsi"/>
                <w:b/>
                <w:sz w:val="18"/>
                <w:szCs w:val="19"/>
              </w:rPr>
            </w:pPr>
            <w:r w:rsidRPr="0046655E">
              <w:rPr>
                <w:rFonts w:cstheme="minorHAnsi"/>
                <w:b/>
                <w:sz w:val="18"/>
                <w:szCs w:val="19"/>
              </w:rPr>
              <w:t xml:space="preserve">PRESUPUESTO BASE                                                                                       </w:t>
            </w:r>
            <w:r>
              <w:rPr>
                <w:rFonts w:cstheme="minorHAnsi"/>
                <w:b/>
                <w:sz w:val="18"/>
                <w:szCs w:val="19"/>
              </w:rPr>
              <w:t xml:space="preserve">                              </w:t>
            </w:r>
            <w:r w:rsidRPr="0046655E">
              <w:rPr>
                <w:rFonts w:cstheme="minorHAnsi"/>
                <w:b/>
                <w:sz w:val="18"/>
                <w:szCs w:val="19"/>
              </w:rPr>
              <w:t xml:space="preserve">   </w:t>
            </w:r>
            <w:r w:rsidRPr="00AD2BF3">
              <w:rPr>
                <w:rFonts w:cstheme="minorHAnsi"/>
                <w:b/>
                <w:noProof/>
                <w:color w:val="0000FF"/>
                <w:sz w:val="18"/>
                <w:szCs w:val="19"/>
              </w:rPr>
              <w:t>$12'024,473.22</w:t>
            </w:r>
            <w:r>
              <w:rPr>
                <w:rFonts w:cstheme="minorHAnsi"/>
                <w:b/>
                <w:noProof/>
                <w:color w:val="0000FF"/>
                <w:sz w:val="18"/>
                <w:szCs w:val="19"/>
              </w:rPr>
              <w:t xml:space="preserve">  </w:t>
            </w:r>
            <w:r w:rsidRPr="0046655E">
              <w:rPr>
                <w:rFonts w:cstheme="minorHAnsi"/>
                <w:b/>
                <w:sz w:val="18"/>
                <w:szCs w:val="19"/>
              </w:rPr>
              <w:t>(IVA  INCLUIDO)</w:t>
            </w:r>
          </w:p>
        </w:tc>
      </w:tr>
    </w:tbl>
    <w:p w:rsidR="002746D0" w:rsidRPr="00157F23" w:rsidRDefault="002746D0" w:rsidP="00951743">
      <w:pPr>
        <w:pStyle w:val="Sinespaciado"/>
        <w:rPr>
          <w:rFonts w:cstheme="minorHAnsi"/>
          <w:b/>
          <w:w w:val="90"/>
          <w:sz w:val="16"/>
          <w:szCs w:val="18"/>
        </w:rPr>
      </w:pPr>
    </w:p>
    <w:p w:rsidR="002746D0" w:rsidRPr="00A04AB5" w:rsidRDefault="002746D0" w:rsidP="00176AD0">
      <w:pPr>
        <w:pStyle w:val="Sinespaciado"/>
        <w:jc w:val="both"/>
        <w:rPr>
          <w:rFonts w:asciiTheme="minorHAnsi" w:hAnsiTheme="minorHAnsi" w:cstheme="minorHAnsi"/>
          <w:sz w:val="18"/>
        </w:rPr>
      </w:pPr>
      <w:r w:rsidRPr="00A04AB5">
        <w:rPr>
          <w:rFonts w:cstheme="minorHAnsi"/>
          <w:b/>
          <w:w w:val="90"/>
          <w:sz w:val="18"/>
          <w:szCs w:val="18"/>
        </w:rPr>
        <w:t>*</w:t>
      </w:r>
      <w:r w:rsidRPr="00A04AB5">
        <w:rPr>
          <w:rFonts w:ascii="Arial" w:hAnsi="Arial" w:cs="Arial"/>
          <w:sz w:val="14"/>
          <w:szCs w:val="14"/>
        </w:rPr>
        <w:t xml:space="preserve"> </w:t>
      </w:r>
      <w:r w:rsidRPr="00A04AB5">
        <w:rPr>
          <w:rFonts w:asciiTheme="minorHAnsi" w:hAnsiTheme="minorHAnsi" w:cstheme="minorHAnsi"/>
          <w:sz w:val="18"/>
        </w:rPr>
        <w:t xml:space="preserve">Derivado de la evaluación técnica se observó que la propuesta técnica es </w:t>
      </w:r>
      <w:r>
        <w:rPr>
          <w:rFonts w:asciiTheme="minorHAnsi" w:hAnsiTheme="minorHAnsi" w:cstheme="minorHAnsi"/>
          <w:sz w:val="18"/>
        </w:rPr>
        <w:t>“</w:t>
      </w:r>
      <w:r w:rsidRPr="00A04AB5">
        <w:rPr>
          <w:rFonts w:asciiTheme="minorHAnsi" w:hAnsiTheme="minorHAnsi" w:cstheme="minorHAnsi"/>
          <w:sz w:val="18"/>
        </w:rPr>
        <w:t>No Solvente</w:t>
      </w:r>
      <w:r>
        <w:rPr>
          <w:rFonts w:asciiTheme="minorHAnsi" w:hAnsiTheme="minorHAnsi" w:cstheme="minorHAnsi"/>
          <w:sz w:val="18"/>
        </w:rPr>
        <w:t>” por las razones que en dicho documento se señalan</w:t>
      </w:r>
      <w:r w:rsidRPr="00A04AB5">
        <w:rPr>
          <w:rFonts w:asciiTheme="minorHAnsi" w:hAnsiTheme="minorHAnsi" w:cstheme="minorHAnsi"/>
          <w:sz w:val="18"/>
        </w:rPr>
        <w:t>, por tanto no procedió su evaluación económica (ver Anexo</w:t>
      </w:r>
      <w:r>
        <w:rPr>
          <w:rFonts w:asciiTheme="minorHAnsi" w:hAnsiTheme="minorHAnsi" w:cstheme="minorHAnsi"/>
          <w:sz w:val="18"/>
        </w:rPr>
        <w:t>s</w:t>
      </w:r>
      <w:r w:rsidRPr="00A04AB5">
        <w:rPr>
          <w:rFonts w:asciiTheme="minorHAnsi" w:hAnsiTheme="minorHAnsi" w:cstheme="minorHAnsi"/>
          <w:sz w:val="18"/>
        </w:rPr>
        <w:t xml:space="preserve"> 1</w:t>
      </w:r>
      <w:r>
        <w:rPr>
          <w:rFonts w:asciiTheme="minorHAnsi" w:hAnsiTheme="minorHAnsi" w:cstheme="minorHAnsi"/>
          <w:sz w:val="18"/>
        </w:rPr>
        <w:t>0 y 11</w:t>
      </w:r>
      <w:r w:rsidRPr="00A04AB5">
        <w:rPr>
          <w:rFonts w:asciiTheme="minorHAnsi" w:hAnsiTheme="minorHAnsi" w:cstheme="minorHAnsi"/>
          <w:sz w:val="18"/>
        </w:rPr>
        <w:t>).</w:t>
      </w:r>
    </w:p>
    <w:p w:rsidR="002746D0" w:rsidRDefault="002746D0" w:rsidP="00176AD0">
      <w:pPr>
        <w:pStyle w:val="Sinespaciado"/>
        <w:jc w:val="both"/>
        <w:rPr>
          <w:rFonts w:asciiTheme="minorHAnsi" w:hAnsiTheme="minorHAnsi" w:cstheme="minorHAnsi"/>
          <w:sz w:val="18"/>
        </w:rPr>
      </w:pPr>
      <w:r w:rsidRPr="00A35CA6">
        <w:rPr>
          <w:rFonts w:asciiTheme="minorHAnsi" w:hAnsiTheme="minorHAnsi" w:cstheme="minorHAnsi"/>
          <w:sz w:val="18"/>
        </w:rPr>
        <w:t xml:space="preserve">En el Acta de Recepción de Cotizaciones se asentó que </w:t>
      </w:r>
      <w:r>
        <w:rPr>
          <w:rFonts w:asciiTheme="minorHAnsi" w:hAnsiTheme="minorHAnsi" w:cstheme="minorHAnsi"/>
          <w:sz w:val="18"/>
        </w:rPr>
        <w:t xml:space="preserve">algunas </w:t>
      </w:r>
      <w:r w:rsidRPr="00A35CA6">
        <w:rPr>
          <w:rFonts w:asciiTheme="minorHAnsi" w:hAnsiTheme="minorHAnsi" w:cstheme="minorHAnsi"/>
          <w:sz w:val="18"/>
        </w:rPr>
        <w:t xml:space="preserve">empresas no presentaron la totalidad de la documentación para la Evaluación Financiera, y conforme a lo señalado en </w:t>
      </w:r>
      <w:r>
        <w:rPr>
          <w:rFonts w:asciiTheme="minorHAnsi" w:hAnsiTheme="minorHAnsi" w:cstheme="minorHAnsi"/>
          <w:sz w:val="18"/>
        </w:rPr>
        <w:t xml:space="preserve">el artículo 325 del Acuerdo General </w:t>
      </w:r>
      <w:r w:rsidRPr="004D5883">
        <w:rPr>
          <w:rFonts w:asciiTheme="minorHAnsi" w:hAnsiTheme="minorHAnsi" w:cstheme="minorHAnsi"/>
          <w:sz w:val="18"/>
        </w:rPr>
        <w:t>del Pleno del Consejo de la Judicatura Federal, que establece las disposiciones en materia de actividad administrativa del propio Consejo</w:t>
      </w:r>
      <w:r>
        <w:rPr>
          <w:rFonts w:asciiTheme="minorHAnsi" w:hAnsiTheme="minorHAnsi" w:cstheme="minorHAnsi"/>
          <w:sz w:val="18"/>
        </w:rPr>
        <w:t>, se les previno para que presentaran en un término máximo de tres días hábiles la información pertinente:</w:t>
      </w:r>
    </w:p>
    <w:p w:rsidR="002746D0" w:rsidRPr="00A35CA6" w:rsidRDefault="002746D0" w:rsidP="00176AD0">
      <w:pPr>
        <w:pStyle w:val="Sinespaciado"/>
        <w:jc w:val="both"/>
        <w:rPr>
          <w:rFonts w:asciiTheme="minorHAnsi" w:hAnsiTheme="minorHAnsi" w:cstheme="minorHAnsi"/>
          <w:sz w:val="18"/>
        </w:rPr>
      </w:pPr>
      <w:r w:rsidRPr="00A35CA6">
        <w:rPr>
          <w:rFonts w:asciiTheme="minorHAnsi" w:hAnsiTheme="minorHAnsi" w:cstheme="minorHAnsi"/>
          <w:b/>
          <w:sz w:val="18"/>
        </w:rPr>
        <w:t>**</w:t>
      </w:r>
      <w:r w:rsidRPr="005D0C65">
        <w:rPr>
          <w:rFonts w:asciiTheme="minorHAnsi" w:hAnsiTheme="minorHAnsi" w:cstheme="minorHAnsi"/>
          <w:b/>
          <w:sz w:val="18"/>
        </w:rPr>
        <w:t>SI entregaron</w:t>
      </w:r>
      <w:r w:rsidRPr="00A35CA6">
        <w:rPr>
          <w:rFonts w:asciiTheme="minorHAnsi" w:hAnsiTheme="minorHAnsi" w:cstheme="minorHAnsi"/>
          <w:sz w:val="18"/>
        </w:rPr>
        <w:t xml:space="preserve"> la documentación requerida en el plazo estipulado de tres días hábiles (ver Anexos </w:t>
      </w:r>
      <w:r>
        <w:rPr>
          <w:rFonts w:asciiTheme="minorHAnsi" w:hAnsiTheme="minorHAnsi" w:cstheme="minorHAnsi"/>
          <w:sz w:val="18"/>
        </w:rPr>
        <w:t>8</w:t>
      </w:r>
      <w:r w:rsidRPr="00A35CA6">
        <w:rPr>
          <w:rFonts w:asciiTheme="minorHAnsi" w:hAnsiTheme="minorHAnsi" w:cstheme="minorHAnsi"/>
          <w:sz w:val="18"/>
        </w:rPr>
        <w:t xml:space="preserve"> y </w:t>
      </w:r>
      <w:r>
        <w:rPr>
          <w:rFonts w:asciiTheme="minorHAnsi" w:hAnsiTheme="minorHAnsi" w:cstheme="minorHAnsi"/>
          <w:sz w:val="18"/>
        </w:rPr>
        <w:t>9</w:t>
      </w:r>
      <w:r w:rsidRPr="00A35CA6">
        <w:rPr>
          <w:rFonts w:asciiTheme="minorHAnsi" w:hAnsiTheme="minorHAnsi" w:cstheme="minorHAnsi"/>
          <w:sz w:val="18"/>
        </w:rPr>
        <w:t xml:space="preserve">). </w:t>
      </w:r>
    </w:p>
    <w:p w:rsidR="002746D0" w:rsidRDefault="002746D0" w:rsidP="00176AD0">
      <w:pPr>
        <w:pStyle w:val="Sinespaciado"/>
        <w:jc w:val="both"/>
        <w:rPr>
          <w:rFonts w:asciiTheme="minorHAnsi" w:hAnsiTheme="minorHAnsi" w:cstheme="minorHAnsi"/>
          <w:sz w:val="18"/>
        </w:rPr>
      </w:pPr>
      <w:r w:rsidRPr="0080707D">
        <w:rPr>
          <w:rFonts w:asciiTheme="minorHAnsi" w:hAnsiTheme="minorHAnsi" w:cstheme="minorHAnsi"/>
          <w:b/>
          <w:sz w:val="18"/>
        </w:rPr>
        <w:t>***</w:t>
      </w:r>
      <w:r w:rsidRPr="005D0C65">
        <w:rPr>
          <w:rFonts w:cstheme="minorHAnsi"/>
          <w:b/>
          <w:snapToGrid w:val="0"/>
          <w:sz w:val="18"/>
          <w:szCs w:val="16"/>
          <w:lang w:val="es-ES_tradnl"/>
        </w:rPr>
        <w:t>NO entregaron</w:t>
      </w:r>
      <w:r w:rsidRPr="0080707D">
        <w:rPr>
          <w:rFonts w:cstheme="minorHAnsi"/>
          <w:snapToGrid w:val="0"/>
          <w:sz w:val="18"/>
          <w:szCs w:val="16"/>
          <w:lang w:val="es-ES_tradnl"/>
        </w:rPr>
        <w:t xml:space="preserve"> la documentación requerida en el plazo estipulado </w:t>
      </w:r>
      <w:r w:rsidRPr="0080707D">
        <w:rPr>
          <w:rFonts w:asciiTheme="minorHAnsi" w:hAnsiTheme="minorHAnsi" w:cstheme="minorHAnsi"/>
          <w:sz w:val="18"/>
        </w:rPr>
        <w:t>de tres días hábiles</w:t>
      </w:r>
      <w:r>
        <w:rPr>
          <w:rFonts w:asciiTheme="minorHAnsi" w:hAnsiTheme="minorHAnsi" w:cstheme="minorHAnsi"/>
          <w:sz w:val="18"/>
        </w:rPr>
        <w:t xml:space="preserve"> </w:t>
      </w:r>
      <w:r w:rsidRPr="0080707D">
        <w:rPr>
          <w:rFonts w:asciiTheme="minorHAnsi" w:hAnsiTheme="minorHAnsi" w:cstheme="minorHAnsi"/>
          <w:sz w:val="18"/>
        </w:rPr>
        <w:t xml:space="preserve">(ver Anexos </w:t>
      </w:r>
      <w:r>
        <w:rPr>
          <w:rFonts w:asciiTheme="minorHAnsi" w:hAnsiTheme="minorHAnsi" w:cstheme="minorHAnsi"/>
          <w:sz w:val="18"/>
        </w:rPr>
        <w:t>8</w:t>
      </w:r>
      <w:r w:rsidRPr="0080707D">
        <w:rPr>
          <w:rFonts w:asciiTheme="minorHAnsi" w:hAnsiTheme="minorHAnsi" w:cstheme="minorHAnsi"/>
          <w:sz w:val="18"/>
        </w:rPr>
        <w:t xml:space="preserve"> y </w:t>
      </w:r>
      <w:r>
        <w:rPr>
          <w:rFonts w:asciiTheme="minorHAnsi" w:hAnsiTheme="minorHAnsi" w:cstheme="minorHAnsi"/>
          <w:sz w:val="18"/>
        </w:rPr>
        <w:t>9</w:t>
      </w:r>
      <w:r w:rsidRPr="0080707D">
        <w:rPr>
          <w:rFonts w:asciiTheme="minorHAnsi" w:hAnsiTheme="minorHAnsi" w:cstheme="minorHAnsi"/>
          <w:sz w:val="18"/>
        </w:rPr>
        <w:t xml:space="preserve">). </w:t>
      </w:r>
    </w:p>
    <w:p w:rsidR="002746D0" w:rsidRDefault="002746D0" w:rsidP="00CD69AF">
      <w:pPr>
        <w:spacing w:after="0" w:line="240" w:lineRule="auto"/>
        <w:rPr>
          <w:rFonts w:eastAsia="Calibri" w:cstheme="minorHAnsi"/>
          <w:b/>
          <w:sz w:val="16"/>
        </w:rPr>
      </w:pPr>
    </w:p>
    <w:p w:rsidR="002746D0" w:rsidRPr="00F05AD7" w:rsidRDefault="002746D0" w:rsidP="00CD69AF">
      <w:pPr>
        <w:spacing w:after="0" w:line="240" w:lineRule="auto"/>
        <w:rPr>
          <w:rFonts w:eastAsia="Calibri" w:cstheme="minorHAnsi"/>
          <w:b/>
          <w:sz w:val="16"/>
        </w:rPr>
      </w:pPr>
    </w:p>
    <w:p w:rsidR="002746D0" w:rsidRDefault="002746D0" w:rsidP="00CD69AF">
      <w:pPr>
        <w:pStyle w:val="Sinespaciado"/>
        <w:rPr>
          <w:rFonts w:asciiTheme="minorHAnsi" w:hAnsiTheme="minorHAnsi" w:cstheme="minorHAnsi"/>
          <w:b/>
        </w:rPr>
      </w:pPr>
      <w:r w:rsidRPr="00FB31D7">
        <w:rPr>
          <w:rFonts w:asciiTheme="minorHAnsi" w:hAnsiTheme="minorHAnsi" w:cstheme="minorHAnsi"/>
          <w:b/>
        </w:rPr>
        <w:t>INCIDENCIAS PRESENTADAS DURANTE EL PROCEDIMIENTO</w:t>
      </w:r>
    </w:p>
    <w:tbl>
      <w:tblPr>
        <w:tblStyle w:val="Tablaconcuadrcula"/>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28"/>
      </w:tblGrid>
      <w:tr w:rsidR="002746D0" w:rsidRPr="00FB31D7" w:rsidTr="00C62D63">
        <w:trPr>
          <w:trHeight w:val="1488"/>
          <w:jc w:val="center"/>
        </w:trPr>
        <w:tc>
          <w:tcPr>
            <w:tcW w:w="9828" w:type="dxa"/>
            <w:vAlign w:val="center"/>
          </w:tcPr>
          <w:p w:rsidR="002746D0" w:rsidRPr="004721BB" w:rsidRDefault="002746D0" w:rsidP="00C62D63">
            <w:pPr>
              <w:pStyle w:val="Sinespaciado"/>
              <w:jc w:val="both"/>
              <w:rPr>
                <w:rFonts w:asciiTheme="minorHAnsi" w:hAnsiTheme="minorHAnsi" w:cstheme="minorHAnsi"/>
              </w:rPr>
            </w:pPr>
            <w:r w:rsidRPr="00AF5436">
              <w:rPr>
                <w:rFonts w:asciiTheme="minorHAnsi" w:hAnsiTheme="minorHAnsi" w:cstheme="minorHAnsi"/>
              </w:rPr>
              <w:t xml:space="preserve">Atendiendo lo que señala el numeral 5.2 “Actas”, de las Bases del procedimiento, un ejemplar de las Actas de Junta de Aclaraciones y de la Apertura de Propuestas, se colocaron en el área de recepción de las oficinas de la Dirección de Presupuestos y Concursos, para consulta de los interesados, por un lapso de cinco días hábiles contados a partir del día de su emisión, como consta en las Constancias de Fijación de Actas respectivas.                                                                                                                                             </w:t>
            </w:r>
            <w:r w:rsidRPr="00AF5436">
              <w:rPr>
                <w:rFonts w:asciiTheme="minorHAnsi" w:hAnsiTheme="minorHAnsi" w:cstheme="minorHAnsi"/>
                <w:b/>
              </w:rPr>
              <w:t>(Anexo 12)</w:t>
            </w:r>
          </w:p>
        </w:tc>
      </w:tr>
    </w:tbl>
    <w:p w:rsidR="002746D0" w:rsidRDefault="002746D0" w:rsidP="00A42C1F">
      <w:pPr>
        <w:spacing w:after="0" w:line="240" w:lineRule="auto"/>
        <w:rPr>
          <w:rFonts w:eastAsia="Calibri" w:cstheme="minorHAnsi"/>
        </w:rPr>
      </w:pPr>
    </w:p>
    <w:p w:rsidR="002746D0" w:rsidRPr="00A42C1F" w:rsidRDefault="002746D0" w:rsidP="00A42C1F">
      <w:pPr>
        <w:spacing w:after="0" w:line="240" w:lineRule="auto"/>
        <w:rPr>
          <w:rFonts w:eastAsia="Calibri" w:cstheme="minorHAnsi"/>
        </w:rPr>
      </w:pPr>
    </w:p>
    <w:p w:rsidR="002746D0" w:rsidRPr="00FB31D7" w:rsidRDefault="002746D0" w:rsidP="00A42C1F">
      <w:pPr>
        <w:spacing w:after="0" w:line="240" w:lineRule="auto"/>
        <w:rPr>
          <w:rFonts w:cstheme="minorHAnsi"/>
          <w:b/>
        </w:rPr>
      </w:pPr>
      <w:r w:rsidRPr="00FB31D7">
        <w:rPr>
          <w:rFonts w:cstheme="minorHAnsi"/>
          <w:b/>
        </w:rPr>
        <w:t>FUNDAMENTO LEGAL</w:t>
      </w:r>
    </w:p>
    <w:p w:rsidR="002746D0" w:rsidRPr="00AF5436" w:rsidRDefault="002746D0" w:rsidP="004D5883">
      <w:pPr>
        <w:pStyle w:val="Sinespaciado"/>
        <w:jc w:val="both"/>
        <w:rPr>
          <w:rFonts w:cstheme="minorHAnsi"/>
        </w:rPr>
      </w:pPr>
      <w:r w:rsidRPr="00AF5436">
        <w:rPr>
          <w:rFonts w:cstheme="minorHAnsi"/>
        </w:rPr>
        <w:t>Artículos 263 fracción II inciso c), 288, 289,292, 293, 295, 297, 299, 302, 303, 304, 305, del 3</w:t>
      </w:r>
      <w:r>
        <w:rPr>
          <w:rFonts w:cstheme="minorHAnsi"/>
        </w:rPr>
        <w:t xml:space="preserve">08 al 315, del 317 al 326, 330, 358 </w:t>
      </w:r>
      <w:r w:rsidRPr="00AF5436">
        <w:rPr>
          <w:rFonts w:cstheme="minorHAnsi"/>
        </w:rPr>
        <w:t>y 363 fracción I del Acuerdo General del Pleno del Consejo de la Judicatura Federal, que establece las disposiciones en materia de actividad administrativa del propio Consejo.</w:t>
      </w:r>
    </w:p>
    <w:p w:rsidR="002746D0" w:rsidRDefault="002746D0" w:rsidP="005C64E9">
      <w:pPr>
        <w:pStyle w:val="Sinespaciado"/>
        <w:jc w:val="both"/>
        <w:rPr>
          <w:rFonts w:asciiTheme="minorHAnsi" w:hAnsiTheme="minorHAnsi" w:cstheme="minorHAnsi"/>
          <w:b/>
          <w:sz w:val="24"/>
        </w:rPr>
      </w:pPr>
    </w:p>
    <w:p w:rsidR="002746D0" w:rsidRPr="00FB31D7" w:rsidRDefault="002746D0" w:rsidP="005C64E9">
      <w:pPr>
        <w:pStyle w:val="Sinespaciado"/>
        <w:jc w:val="both"/>
        <w:rPr>
          <w:rFonts w:asciiTheme="minorHAnsi" w:hAnsiTheme="minorHAnsi" w:cstheme="minorHAnsi"/>
          <w:b/>
          <w:sz w:val="24"/>
        </w:rPr>
      </w:pPr>
    </w:p>
    <w:p w:rsidR="002746D0" w:rsidRPr="00FB31D7" w:rsidRDefault="002746D0" w:rsidP="005C64E9">
      <w:pPr>
        <w:pStyle w:val="Sinespaciado"/>
        <w:jc w:val="both"/>
        <w:rPr>
          <w:rFonts w:asciiTheme="minorHAnsi" w:hAnsiTheme="minorHAnsi" w:cstheme="minorHAnsi"/>
          <w:b/>
        </w:rPr>
      </w:pPr>
      <w:r w:rsidRPr="00FB31D7">
        <w:rPr>
          <w:rFonts w:asciiTheme="minorHAnsi" w:hAnsiTheme="minorHAnsi" w:cstheme="minorHAnsi"/>
          <w:b/>
        </w:rPr>
        <w:t>VALORACIÓN FORMAL</w:t>
      </w:r>
    </w:p>
    <w:p w:rsidR="002746D0" w:rsidRPr="00FB31D7" w:rsidRDefault="002746D0" w:rsidP="005C64E9">
      <w:pPr>
        <w:pStyle w:val="Sinespaciado"/>
        <w:jc w:val="both"/>
        <w:rPr>
          <w:rFonts w:asciiTheme="minorHAnsi" w:hAnsiTheme="minorHAnsi" w:cstheme="minorHAnsi"/>
        </w:rPr>
      </w:pPr>
      <w:r w:rsidRPr="00FB31D7">
        <w:rPr>
          <w:rFonts w:asciiTheme="minorHAnsi" w:hAnsiTheme="minorHAnsi" w:cstheme="minorHAnsi"/>
        </w:rPr>
        <w:t xml:space="preserve">Derivado de la valoración formal del presente procedimiento que, conforme a lo dispuesto en el artículo </w:t>
      </w:r>
      <w:r>
        <w:rPr>
          <w:rFonts w:asciiTheme="minorHAnsi" w:hAnsiTheme="minorHAnsi" w:cstheme="minorHAnsi"/>
        </w:rPr>
        <w:t>326</w:t>
      </w:r>
      <w:r w:rsidRPr="00FB31D7">
        <w:rPr>
          <w:rFonts w:asciiTheme="minorHAnsi" w:hAnsiTheme="minorHAnsi" w:cstheme="minorHAnsi"/>
        </w:rPr>
        <w:t xml:space="preserve">, último párrafo del </w:t>
      </w:r>
      <w:r w:rsidRPr="00895892">
        <w:rPr>
          <w:rFonts w:asciiTheme="minorHAnsi" w:hAnsiTheme="minorHAnsi" w:cstheme="minorHAnsi"/>
        </w:rPr>
        <w:t>Acuerdo General del Pleno del Consejo de la Judicatura Federal, que establece las disposiciones en materia de actividad administrativa del propio Consejo</w:t>
      </w:r>
      <w:r w:rsidRPr="00FB31D7">
        <w:rPr>
          <w:rFonts w:asciiTheme="minorHAnsi" w:hAnsiTheme="minorHAnsi" w:cstheme="minorHAnsi"/>
        </w:rPr>
        <w:t>, efectuó la Dirección General de Inmuebles y Mantenimiento, se destaca que una vez autorizada la adjudicación de la contratación, dicha Dirección General emitirá el fallo respectivo conforme a lo siguiente:</w:t>
      </w:r>
    </w:p>
    <w:p w:rsidR="002746D0" w:rsidRDefault="002746D0" w:rsidP="003921D8">
      <w:pPr>
        <w:spacing w:after="0" w:line="240" w:lineRule="auto"/>
        <w:rPr>
          <w:rFonts w:eastAsia="Calibri" w:cstheme="minorHAnsi"/>
        </w:rPr>
      </w:pPr>
    </w:p>
    <w:p w:rsidR="002746D0" w:rsidRDefault="002746D0" w:rsidP="003921D8">
      <w:pPr>
        <w:spacing w:after="0" w:line="240" w:lineRule="auto"/>
        <w:rPr>
          <w:rFonts w:eastAsia="Calibri" w:cstheme="minorHAnsi"/>
        </w:rPr>
      </w:pPr>
    </w:p>
    <w:p w:rsidR="002746D0" w:rsidRDefault="002746D0" w:rsidP="00B47175">
      <w:pPr>
        <w:pStyle w:val="Prrafodelista"/>
        <w:numPr>
          <w:ilvl w:val="0"/>
          <w:numId w:val="6"/>
        </w:numPr>
        <w:spacing w:after="0"/>
        <w:ind w:left="426" w:right="20" w:hanging="426"/>
        <w:jc w:val="both"/>
        <w:rPr>
          <w:rFonts w:cstheme="minorHAnsi"/>
          <w:b/>
        </w:rPr>
      </w:pPr>
      <w:r w:rsidRPr="00FB31D7">
        <w:rPr>
          <w:rFonts w:cstheme="minorHAnsi"/>
          <w:b/>
        </w:rPr>
        <w:t>DESCALIFICACIÓN</w:t>
      </w:r>
    </w:p>
    <w:p w:rsidR="002746D0" w:rsidRDefault="002746D0" w:rsidP="003921D8">
      <w:pPr>
        <w:pStyle w:val="Prrafodelista"/>
        <w:spacing w:after="0"/>
        <w:ind w:left="426" w:right="20"/>
        <w:jc w:val="both"/>
        <w:rPr>
          <w:rFonts w:cstheme="minorHAnsi"/>
          <w:b/>
        </w:rPr>
      </w:pPr>
    </w:p>
    <w:p w:rsidR="002746D0" w:rsidRPr="00FB31D7" w:rsidRDefault="002746D0" w:rsidP="0046655E">
      <w:pPr>
        <w:pStyle w:val="Sinespaciado"/>
        <w:ind w:left="284"/>
        <w:jc w:val="both"/>
        <w:rPr>
          <w:rFonts w:asciiTheme="minorHAnsi" w:hAnsiTheme="minorHAnsi" w:cstheme="minorHAnsi"/>
        </w:rPr>
      </w:pPr>
      <w:r w:rsidRPr="00FB31D7">
        <w:rPr>
          <w:rFonts w:asciiTheme="minorHAnsi" w:hAnsiTheme="minorHAnsi" w:cstheme="minorHAnsi"/>
        </w:rPr>
        <w:t xml:space="preserve">Tomando en consideración el resultado de los Dictámenes Resolutivos </w:t>
      </w:r>
      <w:r>
        <w:rPr>
          <w:rFonts w:asciiTheme="minorHAnsi" w:hAnsiTheme="minorHAnsi" w:cstheme="minorHAnsi"/>
        </w:rPr>
        <w:t xml:space="preserve"> Técnico, Económico y Financiero, y </w:t>
      </w:r>
      <w:r w:rsidRPr="00FB31D7">
        <w:rPr>
          <w:rFonts w:asciiTheme="minorHAnsi" w:hAnsiTheme="minorHAnsi" w:cstheme="minorHAnsi"/>
        </w:rPr>
        <w:t xml:space="preserve"> con fundamento en lo dispuesto en el artículo </w:t>
      </w:r>
      <w:r>
        <w:rPr>
          <w:rFonts w:asciiTheme="minorHAnsi" w:hAnsiTheme="minorHAnsi" w:cstheme="minorHAnsi"/>
        </w:rPr>
        <w:t>330</w:t>
      </w:r>
      <w:r w:rsidRPr="00FB31D7">
        <w:rPr>
          <w:rFonts w:asciiTheme="minorHAnsi" w:hAnsiTheme="minorHAnsi" w:cstheme="minorHAnsi"/>
        </w:rPr>
        <w:t xml:space="preserve"> del </w:t>
      </w:r>
      <w:r w:rsidRPr="00FA2020">
        <w:rPr>
          <w:rFonts w:asciiTheme="minorHAnsi" w:hAnsiTheme="minorHAnsi" w:cstheme="minorHAnsi"/>
        </w:rPr>
        <w:t>Acuerdo General del Pleno del Consejo de la Judicatura Federal, que establece las disposiciones en materia de actividad administrativa del propio Consejo,</w:t>
      </w:r>
      <w:r w:rsidRPr="00FB31D7">
        <w:rPr>
          <w:rFonts w:asciiTheme="minorHAnsi" w:hAnsiTheme="minorHAnsi" w:cstheme="minorHAnsi"/>
        </w:rPr>
        <w:t xml:space="preserve"> la Dirección General de Inmuebles y Mantenimiento, determina procedente la descalificación a los participantes siguientes:</w:t>
      </w:r>
    </w:p>
    <w:p w:rsidR="002746D0" w:rsidRPr="001A1D7D" w:rsidRDefault="002746D0" w:rsidP="00CC141A">
      <w:pPr>
        <w:pStyle w:val="Sinespaciado"/>
        <w:ind w:left="720"/>
        <w:jc w:val="both"/>
        <w:rPr>
          <w:rFonts w:asciiTheme="minorHAnsi" w:hAnsiTheme="minorHAnsi" w:cstheme="minorHAnsi"/>
        </w:rPr>
      </w:pPr>
    </w:p>
    <w:p w:rsidR="002746D0" w:rsidRPr="005E6489" w:rsidRDefault="002746D0" w:rsidP="00A34FF1">
      <w:pPr>
        <w:pStyle w:val="Sinespaciado"/>
        <w:numPr>
          <w:ilvl w:val="0"/>
          <w:numId w:val="5"/>
        </w:numPr>
        <w:jc w:val="both"/>
        <w:rPr>
          <w:rFonts w:asciiTheme="minorHAnsi" w:hAnsiTheme="minorHAnsi" w:cstheme="minorHAnsi"/>
        </w:rPr>
      </w:pPr>
      <w:r w:rsidRPr="00327A39">
        <w:rPr>
          <w:rFonts w:asciiTheme="minorHAnsi" w:hAnsiTheme="minorHAnsi" w:cstheme="minorHAnsi"/>
          <w:b/>
        </w:rPr>
        <w:t>GRUPO CONSTRUCTOR BUVECSA, S.A. DE C.V.,</w:t>
      </w:r>
      <w:r w:rsidRPr="00EF4E89">
        <w:rPr>
          <w:rFonts w:asciiTheme="minorHAnsi" w:hAnsiTheme="minorHAnsi" w:cstheme="minorHAnsi"/>
        </w:rPr>
        <w:t xml:space="preserve"> </w:t>
      </w:r>
      <w:r w:rsidRPr="00EF4E89">
        <w:rPr>
          <w:rFonts w:cstheme="minorHAnsi"/>
          <w:snapToGrid w:val="0"/>
          <w:lang w:val="es-ES_tradnl"/>
        </w:rPr>
        <w:t xml:space="preserve">en el Dictamen Resolutivo </w:t>
      </w:r>
      <w:r w:rsidRPr="00EF4E89">
        <w:rPr>
          <w:rFonts w:cstheme="minorHAnsi"/>
          <w:snapToGrid w:val="0"/>
          <w:color w:val="0000FF"/>
          <w:lang w:val="es-ES_tradnl"/>
        </w:rPr>
        <w:t>Técnico</w:t>
      </w:r>
      <w:r>
        <w:rPr>
          <w:rFonts w:cstheme="minorHAnsi"/>
          <w:snapToGrid w:val="0"/>
          <w:lang w:val="es-ES_tradnl"/>
        </w:rPr>
        <w:t xml:space="preserve"> </w:t>
      </w:r>
      <w:r w:rsidRPr="00EF4E89">
        <w:rPr>
          <w:rFonts w:cstheme="minorHAnsi"/>
          <w:snapToGrid w:val="0"/>
          <w:lang w:val="es-ES_tradnl"/>
        </w:rPr>
        <w:t xml:space="preserve">se manifiesta </w:t>
      </w:r>
      <w:r>
        <w:rPr>
          <w:rFonts w:cstheme="minorHAnsi"/>
          <w:snapToGrid w:val="0"/>
          <w:lang w:val="es-ES_tradnl"/>
        </w:rPr>
        <w:t xml:space="preserve">lo siguiente </w:t>
      </w:r>
      <w:r>
        <w:rPr>
          <w:rFonts w:cstheme="minorHAnsi"/>
          <w:snapToGrid w:val="0"/>
        </w:rPr>
        <w:t>(páginas 7 y 8 del Anexo 10)</w:t>
      </w:r>
      <w:r>
        <w:rPr>
          <w:rFonts w:cstheme="minorHAnsi"/>
          <w:snapToGrid w:val="0"/>
          <w:lang w:val="es-ES_tradnl"/>
        </w:rPr>
        <w:t>:</w:t>
      </w:r>
    </w:p>
    <w:p w:rsidR="002746D0" w:rsidRPr="00DD3DEF" w:rsidRDefault="002746D0" w:rsidP="005E6489">
      <w:pPr>
        <w:pStyle w:val="Sinespaciado"/>
        <w:ind w:left="720"/>
        <w:jc w:val="both"/>
        <w:rPr>
          <w:rFonts w:asciiTheme="minorHAnsi" w:hAnsiTheme="minorHAnsi" w:cstheme="minorHAnsi"/>
          <w:sz w:val="10"/>
        </w:rPr>
      </w:pPr>
    </w:p>
    <w:p w:rsidR="002746D0" w:rsidRDefault="002746D0" w:rsidP="005E6489">
      <w:pPr>
        <w:pStyle w:val="Sinespaciado"/>
        <w:ind w:left="720"/>
        <w:jc w:val="both"/>
        <w:rPr>
          <w:rFonts w:cstheme="minorHAnsi"/>
          <w:snapToGrid w:val="0"/>
        </w:rPr>
      </w:pPr>
      <w:r w:rsidRPr="005E6489">
        <w:rPr>
          <w:rFonts w:asciiTheme="minorHAnsi" w:hAnsiTheme="minorHAnsi" w:cstheme="minorHAnsi"/>
        </w:rPr>
        <w:t>DOCUMENTO 7.4.5 T-5 MANIFEST</w:t>
      </w:r>
      <w:r>
        <w:rPr>
          <w:rFonts w:asciiTheme="minorHAnsi" w:hAnsiTheme="minorHAnsi" w:cstheme="minorHAnsi"/>
        </w:rPr>
        <w:t xml:space="preserve">ACIÓN DEL RESPONSABLE TÉCNICO.- </w:t>
      </w:r>
      <w:r w:rsidRPr="005E6489">
        <w:rPr>
          <w:rFonts w:asciiTheme="minorHAnsi" w:hAnsiTheme="minorHAnsi" w:cstheme="minorHAnsi"/>
        </w:rPr>
        <w:t>la c</w:t>
      </w:r>
      <w:r>
        <w:rPr>
          <w:rFonts w:asciiTheme="minorHAnsi" w:hAnsiTheme="minorHAnsi" w:cstheme="minorHAnsi"/>
        </w:rPr>
        <w:t>é</w:t>
      </w:r>
      <w:r w:rsidRPr="005E6489">
        <w:rPr>
          <w:rFonts w:asciiTheme="minorHAnsi" w:hAnsiTheme="minorHAnsi" w:cstheme="minorHAnsi"/>
        </w:rPr>
        <w:t xml:space="preserve">dula profesional del técnico responsable </w:t>
      </w:r>
      <w:r>
        <w:rPr>
          <w:rFonts w:asciiTheme="minorHAnsi" w:hAnsiTheme="minorHAnsi" w:cstheme="minorHAnsi"/>
        </w:rPr>
        <w:t>propuesto</w:t>
      </w:r>
      <w:r w:rsidRPr="005E6489">
        <w:rPr>
          <w:rFonts w:asciiTheme="minorHAnsi" w:hAnsiTheme="minorHAnsi" w:cstheme="minorHAnsi"/>
        </w:rPr>
        <w:t xml:space="preserve"> no corresponde el nombre con el número de c</w:t>
      </w:r>
      <w:r>
        <w:rPr>
          <w:rFonts w:asciiTheme="minorHAnsi" w:hAnsiTheme="minorHAnsi" w:cstheme="minorHAnsi"/>
        </w:rPr>
        <w:t>é</w:t>
      </w:r>
      <w:r w:rsidRPr="005E6489">
        <w:rPr>
          <w:rFonts w:asciiTheme="minorHAnsi" w:hAnsiTheme="minorHAnsi" w:cstheme="minorHAnsi"/>
        </w:rPr>
        <w:t xml:space="preserve">dula, ya que según los registros de la </w:t>
      </w:r>
      <w:r>
        <w:rPr>
          <w:rFonts w:asciiTheme="minorHAnsi" w:hAnsiTheme="minorHAnsi" w:cstheme="minorHAnsi"/>
        </w:rPr>
        <w:t>D</w:t>
      </w:r>
      <w:r w:rsidRPr="005E6489">
        <w:rPr>
          <w:rFonts w:asciiTheme="minorHAnsi" w:hAnsiTheme="minorHAnsi" w:cstheme="minorHAnsi"/>
        </w:rPr>
        <w:t xml:space="preserve">irección </w:t>
      </w:r>
      <w:r>
        <w:rPr>
          <w:rFonts w:asciiTheme="minorHAnsi" w:hAnsiTheme="minorHAnsi" w:cstheme="minorHAnsi"/>
        </w:rPr>
        <w:t>G</w:t>
      </w:r>
      <w:r w:rsidRPr="005E6489">
        <w:rPr>
          <w:rFonts w:asciiTheme="minorHAnsi" w:hAnsiTheme="minorHAnsi" w:cstheme="minorHAnsi"/>
        </w:rPr>
        <w:t xml:space="preserve">eneral de </w:t>
      </w:r>
      <w:r>
        <w:rPr>
          <w:rFonts w:asciiTheme="minorHAnsi" w:hAnsiTheme="minorHAnsi" w:cstheme="minorHAnsi"/>
        </w:rPr>
        <w:t>P</w:t>
      </w:r>
      <w:r w:rsidRPr="005E6489">
        <w:rPr>
          <w:rFonts w:asciiTheme="minorHAnsi" w:hAnsiTheme="minorHAnsi" w:cstheme="minorHAnsi"/>
        </w:rPr>
        <w:t>rofesiones está asigna</w:t>
      </w:r>
      <w:r>
        <w:rPr>
          <w:rFonts w:asciiTheme="minorHAnsi" w:hAnsiTheme="minorHAnsi" w:cstheme="minorHAnsi"/>
        </w:rPr>
        <w:t>da</w:t>
      </w:r>
      <w:r w:rsidRPr="005E6489">
        <w:rPr>
          <w:rFonts w:asciiTheme="minorHAnsi" w:hAnsiTheme="minorHAnsi" w:cstheme="minorHAnsi"/>
        </w:rPr>
        <w:t xml:space="preserve"> con dicho número de c</w:t>
      </w:r>
      <w:r>
        <w:rPr>
          <w:rFonts w:asciiTheme="minorHAnsi" w:hAnsiTheme="minorHAnsi" w:cstheme="minorHAnsi"/>
        </w:rPr>
        <w:t>é</w:t>
      </w:r>
      <w:r w:rsidRPr="005E6489">
        <w:rPr>
          <w:rFonts w:asciiTheme="minorHAnsi" w:hAnsiTheme="minorHAnsi" w:cstheme="minorHAnsi"/>
        </w:rPr>
        <w:t>dula a otra persona distinta a la descrita por la empresa</w:t>
      </w:r>
      <w:r>
        <w:rPr>
          <w:rFonts w:asciiTheme="minorHAnsi" w:hAnsiTheme="minorHAnsi" w:cstheme="minorHAnsi"/>
        </w:rPr>
        <w:t>. N</w:t>
      </w:r>
      <w:r w:rsidRPr="005808DD">
        <w:rPr>
          <w:rFonts w:asciiTheme="minorHAnsi" w:hAnsiTheme="minorHAnsi" w:cstheme="minorHAnsi"/>
        </w:rPr>
        <w:t xml:space="preserve">o cumple con lo estipulado en el numeral 7 “DOCUMENTACIÓN </w:t>
      </w:r>
      <w:r>
        <w:rPr>
          <w:rFonts w:asciiTheme="minorHAnsi" w:hAnsiTheme="minorHAnsi" w:cstheme="minorHAnsi"/>
        </w:rPr>
        <w:t>Y</w:t>
      </w:r>
      <w:r w:rsidRPr="005808DD">
        <w:rPr>
          <w:rFonts w:asciiTheme="minorHAnsi" w:hAnsiTheme="minorHAnsi" w:cstheme="minorHAnsi"/>
        </w:rPr>
        <w:t xml:space="preserve"> REQUISITOS QUE DEBEN CUMPLIR LOS PARTICIPANTES”</w:t>
      </w:r>
      <w:r>
        <w:rPr>
          <w:rFonts w:asciiTheme="minorHAnsi" w:hAnsiTheme="minorHAnsi" w:cstheme="minorHAnsi"/>
        </w:rPr>
        <w:t xml:space="preserve"> </w:t>
      </w:r>
      <w:r w:rsidRPr="00EF4E89">
        <w:rPr>
          <w:rFonts w:cstheme="minorHAnsi"/>
          <w:snapToGrid w:val="0"/>
        </w:rPr>
        <w:t>de las bases de</w:t>
      </w:r>
      <w:r>
        <w:rPr>
          <w:rFonts w:cstheme="minorHAnsi"/>
          <w:snapToGrid w:val="0"/>
        </w:rPr>
        <w:t xml:space="preserve"> </w:t>
      </w:r>
      <w:r w:rsidRPr="00EF4E89">
        <w:rPr>
          <w:rFonts w:cstheme="minorHAnsi"/>
          <w:snapToGrid w:val="0"/>
        </w:rPr>
        <w:t>procedimiento</w:t>
      </w:r>
      <w:r>
        <w:rPr>
          <w:rFonts w:cstheme="minorHAnsi"/>
          <w:snapToGrid w:val="0"/>
        </w:rPr>
        <w:t>.</w:t>
      </w:r>
    </w:p>
    <w:p w:rsidR="002746D0" w:rsidRPr="00EF4E89" w:rsidRDefault="002746D0" w:rsidP="005E6489">
      <w:pPr>
        <w:pStyle w:val="Sinespaciado"/>
        <w:ind w:left="720"/>
        <w:jc w:val="both"/>
        <w:rPr>
          <w:rFonts w:asciiTheme="minorHAnsi" w:hAnsiTheme="minorHAnsi" w:cstheme="minorHAnsi"/>
        </w:rPr>
      </w:pPr>
      <w:r>
        <w:rPr>
          <w:rFonts w:cstheme="minorHAnsi"/>
          <w:snapToGrid w:val="0"/>
        </w:rPr>
        <w:t>S</w:t>
      </w:r>
      <w:r w:rsidRPr="00EF4E89">
        <w:rPr>
          <w:rFonts w:cstheme="minorHAnsi"/>
          <w:snapToGrid w:val="0"/>
        </w:rPr>
        <w:t xml:space="preserve">e descalifica </w:t>
      </w:r>
      <w:r>
        <w:rPr>
          <w:rFonts w:cstheme="minorHAnsi"/>
          <w:snapToGrid w:val="0"/>
        </w:rPr>
        <w:t>la</w:t>
      </w:r>
      <w:r w:rsidRPr="00EF4E89">
        <w:rPr>
          <w:rFonts w:cstheme="minorHAnsi"/>
          <w:snapToGrid w:val="0"/>
        </w:rPr>
        <w:t xml:space="preserve"> propuesta</w:t>
      </w:r>
      <w:r>
        <w:rPr>
          <w:rFonts w:cstheme="minorHAnsi"/>
          <w:snapToGrid w:val="0"/>
        </w:rPr>
        <w:t xml:space="preserve"> </w:t>
      </w:r>
      <w:r w:rsidRPr="00EF4E89">
        <w:rPr>
          <w:rFonts w:cstheme="minorHAnsi"/>
          <w:snapToGrid w:val="0"/>
        </w:rPr>
        <w:t>con fundamento en el inciso f) del numeral 10.1 “DESCALIFICACIÓN DE PARTICIPANTES” de las bases del procedimiento</w:t>
      </w:r>
      <w:r>
        <w:rPr>
          <w:rFonts w:cstheme="minorHAnsi"/>
          <w:snapToGrid w:val="0"/>
        </w:rPr>
        <w:t xml:space="preserve">. </w:t>
      </w:r>
    </w:p>
    <w:p w:rsidR="002746D0" w:rsidRPr="00DD3DEF" w:rsidRDefault="002746D0" w:rsidP="00A34FF1">
      <w:pPr>
        <w:pStyle w:val="Sinespaciado"/>
        <w:ind w:left="720"/>
        <w:jc w:val="both"/>
        <w:rPr>
          <w:rFonts w:asciiTheme="minorHAnsi" w:hAnsiTheme="minorHAnsi" w:cstheme="minorHAnsi"/>
          <w:sz w:val="14"/>
        </w:rPr>
      </w:pPr>
    </w:p>
    <w:p w:rsidR="002746D0" w:rsidRDefault="002746D0" w:rsidP="00A34FF1">
      <w:pPr>
        <w:pStyle w:val="Sinespaciado"/>
        <w:ind w:left="720"/>
        <w:jc w:val="both"/>
        <w:rPr>
          <w:rFonts w:asciiTheme="minorHAnsi" w:hAnsiTheme="minorHAnsi" w:cstheme="minorHAnsi"/>
        </w:rPr>
      </w:pPr>
    </w:p>
    <w:p w:rsidR="002746D0" w:rsidRPr="005808DD" w:rsidRDefault="002746D0" w:rsidP="00C62D63">
      <w:pPr>
        <w:pStyle w:val="Sinespaciado"/>
        <w:numPr>
          <w:ilvl w:val="0"/>
          <w:numId w:val="5"/>
        </w:numPr>
        <w:jc w:val="both"/>
        <w:rPr>
          <w:rFonts w:asciiTheme="minorHAnsi" w:hAnsiTheme="minorHAnsi" w:cstheme="minorHAnsi"/>
        </w:rPr>
      </w:pPr>
      <w:r w:rsidRPr="00327A39">
        <w:rPr>
          <w:rFonts w:asciiTheme="minorHAnsi" w:hAnsiTheme="minorHAnsi" w:cstheme="minorHAnsi"/>
          <w:b/>
        </w:rPr>
        <w:t>A.B.H. EDIFICACIONES Y PROYECTOS, S.A. DE C.V.,</w:t>
      </w:r>
      <w:r>
        <w:rPr>
          <w:rFonts w:asciiTheme="minorHAnsi" w:hAnsiTheme="minorHAnsi" w:cstheme="minorHAnsi"/>
        </w:rPr>
        <w:t xml:space="preserve"> </w:t>
      </w:r>
      <w:r w:rsidRPr="00EF4E89">
        <w:rPr>
          <w:rFonts w:cstheme="minorHAnsi"/>
          <w:snapToGrid w:val="0"/>
          <w:lang w:val="es-ES_tradnl"/>
        </w:rPr>
        <w:t xml:space="preserve">en el Dictamen Resolutivo </w:t>
      </w:r>
      <w:r>
        <w:rPr>
          <w:rFonts w:cstheme="minorHAnsi"/>
          <w:snapToGrid w:val="0"/>
          <w:color w:val="0000FF"/>
          <w:lang w:val="es-ES_tradnl"/>
        </w:rPr>
        <w:t>Económico</w:t>
      </w:r>
      <w:r>
        <w:rPr>
          <w:rFonts w:cstheme="minorHAnsi"/>
          <w:snapToGrid w:val="0"/>
          <w:lang w:val="es-ES_tradnl"/>
        </w:rPr>
        <w:t xml:space="preserve"> </w:t>
      </w:r>
      <w:r w:rsidRPr="00EF4E89">
        <w:rPr>
          <w:rFonts w:cstheme="minorHAnsi"/>
          <w:snapToGrid w:val="0"/>
          <w:lang w:val="es-ES_tradnl"/>
        </w:rPr>
        <w:t>se manifiesta</w:t>
      </w:r>
      <w:r>
        <w:rPr>
          <w:rFonts w:cstheme="minorHAnsi"/>
          <w:snapToGrid w:val="0"/>
          <w:lang w:val="es-ES_tradnl"/>
        </w:rPr>
        <w:t xml:space="preserve"> lo siguiente </w:t>
      </w:r>
      <w:r>
        <w:rPr>
          <w:rFonts w:cstheme="minorHAnsi"/>
          <w:snapToGrid w:val="0"/>
        </w:rPr>
        <w:t>(páginas 5 y 6 del Anexo 11)</w:t>
      </w:r>
      <w:r>
        <w:rPr>
          <w:rFonts w:cstheme="minorHAnsi"/>
          <w:snapToGrid w:val="0"/>
          <w:lang w:val="es-ES_tradnl"/>
        </w:rPr>
        <w:t>:</w:t>
      </w:r>
    </w:p>
    <w:p w:rsidR="002746D0" w:rsidRPr="00DD3DEF" w:rsidRDefault="002746D0" w:rsidP="005808DD">
      <w:pPr>
        <w:pStyle w:val="Sinespaciado"/>
        <w:ind w:left="720"/>
        <w:jc w:val="both"/>
        <w:rPr>
          <w:rFonts w:asciiTheme="minorHAnsi" w:hAnsiTheme="minorHAnsi" w:cstheme="minorHAnsi"/>
          <w:sz w:val="10"/>
        </w:rPr>
      </w:pPr>
    </w:p>
    <w:p w:rsidR="002746D0" w:rsidRDefault="002746D0" w:rsidP="005808DD">
      <w:pPr>
        <w:pStyle w:val="Sinespaciado"/>
        <w:ind w:left="720"/>
        <w:jc w:val="both"/>
        <w:rPr>
          <w:rFonts w:asciiTheme="minorHAnsi" w:hAnsiTheme="minorHAnsi" w:cstheme="minorHAnsi"/>
        </w:rPr>
      </w:pPr>
      <w:r w:rsidRPr="005808DD">
        <w:rPr>
          <w:rFonts w:asciiTheme="minorHAnsi" w:hAnsiTheme="minorHAnsi" w:cstheme="minorHAnsi"/>
        </w:rPr>
        <w:t>DOCUMENTO 7.5.3 E-3 CATALOGO DE CONCEPTOS.- presenta incompleta la descripción de algunos conceptos no pudiendo precisar los alcances requeridos, como son los siguientes</w:t>
      </w:r>
      <w:r>
        <w:rPr>
          <w:rFonts w:asciiTheme="minorHAnsi" w:hAnsiTheme="minorHAnsi" w:cstheme="minorHAnsi"/>
        </w:rPr>
        <w:t>: claves</w:t>
      </w:r>
      <w:r w:rsidRPr="005808DD">
        <w:rPr>
          <w:rFonts w:asciiTheme="minorHAnsi" w:hAnsiTheme="minorHAnsi" w:cstheme="minorHAnsi"/>
        </w:rPr>
        <w:t xml:space="preserve"> JFCE.PL015.14, AL0411.914, LFLUM152, JFIE2302.000, JFIE2303.000, JFAAS060, incumpliendo con el numeral 8.4 </w:t>
      </w:r>
      <w:r>
        <w:rPr>
          <w:rFonts w:asciiTheme="minorHAnsi" w:hAnsiTheme="minorHAnsi" w:cstheme="minorHAnsi"/>
        </w:rPr>
        <w:t>“</w:t>
      </w:r>
      <w:r w:rsidRPr="005808DD">
        <w:rPr>
          <w:rFonts w:asciiTheme="minorHAnsi" w:hAnsiTheme="minorHAnsi" w:cstheme="minorHAnsi"/>
        </w:rPr>
        <w:t xml:space="preserve">ANÁLISIS Y EVALUACIÓN DE LA PROPUESTA ECONÓMICA” </w:t>
      </w:r>
      <w:r>
        <w:rPr>
          <w:rFonts w:asciiTheme="minorHAnsi" w:hAnsiTheme="minorHAnsi" w:cstheme="minorHAnsi"/>
        </w:rPr>
        <w:t xml:space="preserve">inciso E-3, </w:t>
      </w:r>
      <w:r w:rsidRPr="005808DD">
        <w:rPr>
          <w:rFonts w:asciiTheme="minorHAnsi" w:hAnsiTheme="minorHAnsi" w:cstheme="minorHAnsi"/>
        </w:rPr>
        <w:t>de las bases de este procedimiento</w:t>
      </w:r>
      <w:r>
        <w:rPr>
          <w:rFonts w:asciiTheme="minorHAnsi" w:hAnsiTheme="minorHAnsi" w:cstheme="minorHAnsi"/>
        </w:rPr>
        <w:t>.</w:t>
      </w:r>
    </w:p>
    <w:p w:rsidR="002746D0" w:rsidRDefault="002746D0">
      <w:pPr>
        <w:rPr>
          <w:rFonts w:eastAsia="Calibri" w:cstheme="minorHAnsi"/>
        </w:rPr>
      </w:pPr>
      <w:r>
        <w:rPr>
          <w:rFonts w:cstheme="minorHAnsi"/>
        </w:rPr>
        <w:br w:type="page"/>
      </w:r>
    </w:p>
    <w:p w:rsidR="002746D0" w:rsidRDefault="002746D0" w:rsidP="005808DD">
      <w:pPr>
        <w:pStyle w:val="Sinespaciado"/>
        <w:ind w:left="720"/>
        <w:jc w:val="both"/>
        <w:rPr>
          <w:rFonts w:asciiTheme="minorHAnsi" w:hAnsiTheme="minorHAnsi" w:cstheme="minorHAnsi"/>
        </w:rPr>
      </w:pPr>
    </w:p>
    <w:p w:rsidR="002746D0" w:rsidRPr="00EF4E89" w:rsidRDefault="002746D0" w:rsidP="005808DD">
      <w:pPr>
        <w:pStyle w:val="Sinespaciado"/>
        <w:ind w:left="720"/>
        <w:jc w:val="both"/>
        <w:rPr>
          <w:rFonts w:asciiTheme="minorHAnsi" w:hAnsiTheme="minorHAnsi" w:cstheme="minorHAnsi"/>
        </w:rPr>
      </w:pPr>
      <w:r>
        <w:rPr>
          <w:rFonts w:cstheme="minorHAnsi"/>
          <w:snapToGrid w:val="0"/>
        </w:rPr>
        <w:t>S</w:t>
      </w:r>
      <w:r w:rsidRPr="00EF4E89">
        <w:rPr>
          <w:rFonts w:cstheme="minorHAnsi"/>
          <w:snapToGrid w:val="0"/>
        </w:rPr>
        <w:t xml:space="preserve">e descalifica </w:t>
      </w:r>
      <w:r>
        <w:rPr>
          <w:rFonts w:cstheme="minorHAnsi"/>
          <w:snapToGrid w:val="0"/>
        </w:rPr>
        <w:t>la</w:t>
      </w:r>
      <w:r w:rsidRPr="00EF4E89">
        <w:rPr>
          <w:rFonts w:cstheme="minorHAnsi"/>
          <w:snapToGrid w:val="0"/>
        </w:rPr>
        <w:t xml:space="preserve"> propuesta con fundamento en el inciso </w:t>
      </w:r>
      <w:r>
        <w:rPr>
          <w:rFonts w:cstheme="minorHAnsi"/>
          <w:snapToGrid w:val="0"/>
        </w:rPr>
        <w:t>c</w:t>
      </w:r>
      <w:r w:rsidRPr="00EF4E89">
        <w:rPr>
          <w:rFonts w:cstheme="minorHAnsi"/>
          <w:snapToGrid w:val="0"/>
        </w:rPr>
        <w:t>) del numeral 10.1 “DESCALIFICACIÓN DE PARTICIPANTES”</w:t>
      </w:r>
      <w:r>
        <w:rPr>
          <w:rFonts w:cstheme="minorHAnsi"/>
          <w:snapToGrid w:val="0"/>
        </w:rPr>
        <w:t xml:space="preserve"> de las bases del procedimiento.</w:t>
      </w:r>
    </w:p>
    <w:p w:rsidR="002746D0" w:rsidRDefault="002746D0" w:rsidP="003921D8">
      <w:pPr>
        <w:spacing w:after="0" w:line="240" w:lineRule="auto"/>
        <w:rPr>
          <w:rFonts w:cstheme="minorHAnsi"/>
        </w:rPr>
      </w:pPr>
    </w:p>
    <w:p w:rsidR="002746D0" w:rsidRPr="001A1D7D" w:rsidRDefault="002746D0" w:rsidP="003921D8">
      <w:pPr>
        <w:pStyle w:val="Sinespaciado"/>
        <w:ind w:left="720"/>
        <w:jc w:val="both"/>
        <w:rPr>
          <w:rFonts w:asciiTheme="minorHAnsi" w:hAnsiTheme="minorHAnsi" w:cstheme="minorHAnsi"/>
        </w:rPr>
      </w:pPr>
    </w:p>
    <w:p w:rsidR="002746D0" w:rsidRDefault="002746D0" w:rsidP="001A1D7D">
      <w:pPr>
        <w:pStyle w:val="Sinespaciado"/>
        <w:numPr>
          <w:ilvl w:val="0"/>
          <w:numId w:val="5"/>
        </w:numPr>
        <w:jc w:val="both"/>
        <w:rPr>
          <w:rFonts w:cstheme="minorHAnsi"/>
          <w:snapToGrid w:val="0"/>
        </w:rPr>
      </w:pPr>
      <w:r w:rsidRPr="001C6D34">
        <w:rPr>
          <w:rFonts w:asciiTheme="minorHAnsi" w:hAnsiTheme="minorHAnsi" w:cstheme="minorHAnsi"/>
          <w:b/>
        </w:rPr>
        <w:t>KAPRA EDIFICACIONES, S.A. DE C.V,</w:t>
      </w:r>
      <w:r w:rsidRPr="001C6D34">
        <w:rPr>
          <w:rFonts w:cstheme="minorHAnsi"/>
          <w:b/>
          <w:snapToGrid w:val="0"/>
          <w:lang w:val="es-ES_tradnl"/>
        </w:rPr>
        <w:t xml:space="preserve"> </w:t>
      </w:r>
      <w:r>
        <w:rPr>
          <w:rFonts w:asciiTheme="minorHAnsi" w:hAnsiTheme="minorHAnsi" w:cstheme="minorHAnsi"/>
          <w:lang w:val="es-ES_tradnl"/>
        </w:rPr>
        <w:t>en</w:t>
      </w:r>
      <w:r w:rsidRPr="00EF4E89">
        <w:rPr>
          <w:rFonts w:asciiTheme="minorHAnsi" w:hAnsiTheme="minorHAnsi" w:cstheme="minorHAnsi"/>
          <w:lang w:val="es-ES_tradnl"/>
        </w:rPr>
        <w:t xml:space="preserve"> </w:t>
      </w:r>
      <w:r w:rsidRPr="00EF4E89">
        <w:rPr>
          <w:rFonts w:cstheme="minorHAnsi"/>
          <w:snapToGrid w:val="0"/>
          <w:lang w:val="es-ES_tradnl"/>
        </w:rPr>
        <w:t xml:space="preserve">el Dictamen Resolutivo </w:t>
      </w:r>
      <w:r w:rsidRPr="00EF4E89">
        <w:rPr>
          <w:rFonts w:cstheme="minorHAnsi"/>
          <w:snapToGrid w:val="0"/>
          <w:color w:val="0000FF"/>
          <w:lang w:val="es-ES_tradnl"/>
        </w:rPr>
        <w:t>Técnico</w:t>
      </w:r>
      <w:r w:rsidRPr="00EF4E89">
        <w:rPr>
          <w:rFonts w:cstheme="minorHAnsi"/>
          <w:snapToGrid w:val="0"/>
        </w:rPr>
        <w:t xml:space="preserve"> se manifiesta </w:t>
      </w:r>
      <w:r>
        <w:rPr>
          <w:rFonts w:cstheme="minorHAnsi"/>
          <w:snapToGrid w:val="0"/>
        </w:rPr>
        <w:t>lo siguiente (página 8 del Anexo 10):</w:t>
      </w:r>
    </w:p>
    <w:p w:rsidR="002746D0" w:rsidRPr="00DD3DEF" w:rsidRDefault="002746D0" w:rsidP="00F51198">
      <w:pPr>
        <w:pStyle w:val="Sinespaciado"/>
        <w:jc w:val="both"/>
        <w:rPr>
          <w:rFonts w:cstheme="minorHAnsi"/>
          <w:snapToGrid w:val="0"/>
          <w:sz w:val="10"/>
        </w:rPr>
      </w:pPr>
    </w:p>
    <w:p w:rsidR="002746D0" w:rsidRDefault="002746D0" w:rsidP="00F51198">
      <w:pPr>
        <w:pStyle w:val="Sinespaciado"/>
        <w:ind w:left="720"/>
        <w:jc w:val="both"/>
        <w:rPr>
          <w:rFonts w:cstheme="minorHAnsi"/>
          <w:snapToGrid w:val="0"/>
          <w:lang w:val="es-ES"/>
        </w:rPr>
      </w:pPr>
      <w:r w:rsidRPr="001C6D34">
        <w:rPr>
          <w:rFonts w:cstheme="minorHAnsi"/>
          <w:snapToGrid w:val="0"/>
          <w:lang w:val="es-ES"/>
        </w:rPr>
        <w:t>DOCUMENTO 7.4.6 T-6 MANIFESTACIÓN BAJO PROTESTA DE DECIR VERDAD QUE CUENTA CON LAS FACULTADES O CAPACIDAD LEGAL SUFICIENTE PARA COMPROMETERSE POR SÍ O POR SU REPRESENTADO PARA PRESENTAR PROPUESTAS.-</w:t>
      </w:r>
      <w:r w:rsidRPr="00F51198">
        <w:rPr>
          <w:rFonts w:cstheme="minorHAnsi"/>
          <w:snapToGrid w:val="0"/>
          <w:lang w:val="es-ES"/>
        </w:rPr>
        <w:t xml:space="preserve"> presenta incompleta la información, ya que en el inciso </w:t>
      </w:r>
      <w:r>
        <w:rPr>
          <w:rFonts w:cstheme="minorHAnsi"/>
          <w:snapToGrid w:val="0"/>
          <w:lang w:val="es-ES"/>
        </w:rPr>
        <w:t>III</w:t>
      </w:r>
      <w:r w:rsidRPr="00F51198">
        <w:rPr>
          <w:rFonts w:cstheme="minorHAnsi"/>
          <w:snapToGrid w:val="0"/>
          <w:lang w:val="es-ES"/>
        </w:rPr>
        <w:t xml:space="preserve"> no manifiesta los datos del objeto social, nombre, razón o denominación social de los socios y accionistas, por otro lado en el inciso </w:t>
      </w:r>
      <w:r>
        <w:rPr>
          <w:rFonts w:cstheme="minorHAnsi"/>
          <w:snapToGrid w:val="0"/>
          <w:lang w:val="es-ES"/>
        </w:rPr>
        <w:t>IV</w:t>
      </w:r>
      <w:r w:rsidRPr="00F51198">
        <w:rPr>
          <w:rFonts w:cstheme="minorHAnsi"/>
          <w:snapToGrid w:val="0"/>
          <w:lang w:val="es-ES"/>
        </w:rPr>
        <w:t xml:space="preserve"> y </w:t>
      </w:r>
      <w:r>
        <w:rPr>
          <w:rFonts w:cstheme="minorHAnsi"/>
          <w:snapToGrid w:val="0"/>
          <w:lang w:val="es-ES"/>
        </w:rPr>
        <w:t>V</w:t>
      </w:r>
      <w:r w:rsidRPr="00F51198">
        <w:rPr>
          <w:rFonts w:cstheme="minorHAnsi"/>
          <w:snapToGrid w:val="0"/>
          <w:lang w:val="es-ES"/>
        </w:rPr>
        <w:t xml:space="preserve"> faltan los datos de la identificación oficial del instrumento del representante legal, incumpliendo con los numerales 7.4.6 y 8.3 </w:t>
      </w:r>
      <w:r w:rsidRPr="00F51198">
        <w:rPr>
          <w:rFonts w:cstheme="minorHAnsi"/>
          <w:snapToGrid w:val="0"/>
        </w:rPr>
        <w:t>“ANALISIS Y EVALUACIÓN DE LA PROPUESTA TÉCNICA”</w:t>
      </w:r>
      <w:r>
        <w:rPr>
          <w:rFonts w:cstheme="minorHAnsi"/>
          <w:snapToGrid w:val="0"/>
        </w:rPr>
        <w:t xml:space="preserve"> de las bases del procedimiento</w:t>
      </w:r>
      <w:r w:rsidRPr="00F51198">
        <w:rPr>
          <w:rFonts w:cstheme="minorHAnsi"/>
          <w:snapToGrid w:val="0"/>
          <w:lang w:val="es-ES"/>
        </w:rPr>
        <w:t>.</w:t>
      </w:r>
      <w:r>
        <w:rPr>
          <w:rFonts w:cstheme="minorHAnsi"/>
          <w:snapToGrid w:val="0"/>
          <w:lang w:val="es-ES"/>
        </w:rPr>
        <w:t xml:space="preserve"> </w:t>
      </w:r>
    </w:p>
    <w:p w:rsidR="002746D0" w:rsidRPr="00EF4E89" w:rsidRDefault="002746D0" w:rsidP="00F51198">
      <w:pPr>
        <w:pStyle w:val="Sinespaciado"/>
        <w:ind w:left="720"/>
        <w:jc w:val="both"/>
        <w:rPr>
          <w:rFonts w:cstheme="minorHAnsi"/>
          <w:snapToGrid w:val="0"/>
        </w:rPr>
      </w:pPr>
      <w:r>
        <w:rPr>
          <w:rFonts w:cstheme="minorHAnsi"/>
          <w:snapToGrid w:val="0"/>
        </w:rPr>
        <w:t>S</w:t>
      </w:r>
      <w:r w:rsidRPr="00EF4E89">
        <w:rPr>
          <w:rFonts w:cstheme="minorHAnsi"/>
          <w:snapToGrid w:val="0"/>
        </w:rPr>
        <w:t xml:space="preserve">e descalifica </w:t>
      </w:r>
      <w:r>
        <w:rPr>
          <w:rFonts w:cstheme="minorHAnsi"/>
          <w:snapToGrid w:val="0"/>
        </w:rPr>
        <w:t>la</w:t>
      </w:r>
      <w:r w:rsidRPr="00EF4E89">
        <w:rPr>
          <w:rFonts w:cstheme="minorHAnsi"/>
          <w:snapToGrid w:val="0"/>
        </w:rPr>
        <w:t xml:space="preserve"> propuesta con fundamento en el inciso c) del numeral 10.1 “DESCALIFICACIÓN DE PARTICIPANTES” de las bases del procedimiento</w:t>
      </w:r>
      <w:r>
        <w:rPr>
          <w:rFonts w:cstheme="minorHAnsi"/>
          <w:snapToGrid w:val="0"/>
        </w:rPr>
        <w:t>.</w:t>
      </w:r>
    </w:p>
    <w:p w:rsidR="002746D0" w:rsidRDefault="002746D0" w:rsidP="00125638">
      <w:pPr>
        <w:pStyle w:val="Sinespaciado"/>
        <w:ind w:left="720"/>
        <w:jc w:val="both"/>
        <w:rPr>
          <w:rFonts w:asciiTheme="minorHAnsi" w:hAnsiTheme="minorHAnsi" w:cstheme="minorHAnsi"/>
        </w:rPr>
      </w:pPr>
    </w:p>
    <w:p w:rsidR="002746D0" w:rsidRPr="001A1D7D" w:rsidRDefault="002746D0" w:rsidP="00125638">
      <w:pPr>
        <w:pStyle w:val="Sinespaciado"/>
        <w:ind w:left="720"/>
        <w:jc w:val="both"/>
        <w:rPr>
          <w:rFonts w:asciiTheme="minorHAnsi" w:hAnsiTheme="minorHAnsi" w:cstheme="minorHAnsi"/>
        </w:rPr>
      </w:pPr>
    </w:p>
    <w:p w:rsidR="002746D0" w:rsidRPr="00EF4E89" w:rsidRDefault="002746D0" w:rsidP="00125638">
      <w:pPr>
        <w:pStyle w:val="Sinespaciado"/>
        <w:numPr>
          <w:ilvl w:val="0"/>
          <w:numId w:val="5"/>
        </w:numPr>
        <w:jc w:val="both"/>
        <w:rPr>
          <w:rFonts w:asciiTheme="minorHAnsi" w:hAnsiTheme="minorHAnsi" w:cstheme="minorHAnsi"/>
        </w:rPr>
      </w:pPr>
      <w:r w:rsidRPr="001C6D34">
        <w:rPr>
          <w:rFonts w:cstheme="minorHAnsi"/>
          <w:b/>
          <w:snapToGrid w:val="0"/>
        </w:rPr>
        <w:t>R&amp;R CONSTRUCCIONES Y PROYECTOS, S.A. DE C.V.,</w:t>
      </w:r>
      <w:r w:rsidRPr="00EF4E89">
        <w:rPr>
          <w:rFonts w:cstheme="minorHAnsi"/>
          <w:snapToGrid w:val="0"/>
        </w:rPr>
        <w:t xml:space="preserve"> </w:t>
      </w:r>
      <w:r w:rsidRPr="00EF4E89">
        <w:rPr>
          <w:rFonts w:cstheme="minorHAnsi"/>
          <w:snapToGrid w:val="0"/>
          <w:lang w:val="es-ES_tradnl"/>
        </w:rPr>
        <w:t xml:space="preserve">en los Dictámenes Resolutivos </w:t>
      </w:r>
      <w:r w:rsidRPr="00EF4E89">
        <w:rPr>
          <w:rFonts w:cstheme="minorHAnsi"/>
          <w:snapToGrid w:val="0"/>
          <w:color w:val="0000FF"/>
          <w:lang w:val="es-ES_tradnl"/>
        </w:rPr>
        <w:t>Técnico</w:t>
      </w:r>
      <w:r w:rsidRPr="00EF4E89">
        <w:rPr>
          <w:rFonts w:cstheme="minorHAnsi"/>
          <w:snapToGrid w:val="0"/>
          <w:lang w:val="es-ES_tradnl"/>
        </w:rPr>
        <w:t xml:space="preserve"> y </w:t>
      </w:r>
      <w:r w:rsidRPr="00DD3DEF">
        <w:rPr>
          <w:rFonts w:cstheme="minorHAnsi"/>
          <w:snapToGrid w:val="0"/>
          <w:color w:val="0000FF"/>
          <w:lang w:val="es-ES_tradnl"/>
        </w:rPr>
        <w:t>Financiero</w:t>
      </w:r>
      <w:r>
        <w:rPr>
          <w:rFonts w:cstheme="minorHAnsi"/>
          <w:snapToGrid w:val="0"/>
          <w:lang w:val="es-ES_tradnl"/>
        </w:rPr>
        <w:t>, se manifiesta lo</w:t>
      </w:r>
      <w:r w:rsidRPr="00EF4E89">
        <w:rPr>
          <w:rFonts w:cstheme="minorHAnsi"/>
          <w:snapToGrid w:val="0"/>
          <w:lang w:val="es-ES_tradnl"/>
        </w:rPr>
        <w:t xml:space="preserve"> siguiente:</w:t>
      </w:r>
    </w:p>
    <w:p w:rsidR="002746D0" w:rsidRPr="001A1D7D" w:rsidRDefault="002746D0" w:rsidP="00125638">
      <w:pPr>
        <w:pStyle w:val="Sinespaciado"/>
        <w:ind w:left="720"/>
        <w:jc w:val="both"/>
        <w:rPr>
          <w:rFonts w:cstheme="minorHAnsi"/>
          <w:snapToGrid w:val="0"/>
          <w:sz w:val="16"/>
        </w:rPr>
      </w:pPr>
    </w:p>
    <w:p w:rsidR="002746D0" w:rsidRDefault="002746D0" w:rsidP="00F51198">
      <w:pPr>
        <w:pStyle w:val="Sinespaciado"/>
        <w:ind w:left="720"/>
        <w:jc w:val="both"/>
        <w:rPr>
          <w:rFonts w:cstheme="minorHAnsi"/>
          <w:snapToGrid w:val="0"/>
        </w:rPr>
      </w:pPr>
      <w:r w:rsidRPr="00EF4E89">
        <w:rPr>
          <w:rFonts w:cstheme="minorHAnsi"/>
          <w:snapToGrid w:val="0"/>
        </w:rPr>
        <w:t>Dictamen Técnico</w:t>
      </w:r>
      <w:r>
        <w:rPr>
          <w:rFonts w:cstheme="minorHAnsi"/>
          <w:snapToGrid w:val="0"/>
        </w:rPr>
        <w:t xml:space="preserve"> (página 2 del Anexo 10):</w:t>
      </w:r>
    </w:p>
    <w:p w:rsidR="002746D0" w:rsidRPr="001C6D34" w:rsidRDefault="002746D0" w:rsidP="00F51198">
      <w:pPr>
        <w:pStyle w:val="Sinespaciado"/>
        <w:ind w:left="720"/>
        <w:jc w:val="both"/>
        <w:rPr>
          <w:rFonts w:cstheme="minorHAnsi"/>
          <w:snapToGrid w:val="0"/>
        </w:rPr>
      </w:pPr>
      <w:r w:rsidRPr="001C6D34">
        <w:rPr>
          <w:rFonts w:cstheme="minorHAnsi"/>
          <w:snapToGrid w:val="0"/>
          <w:lang w:val="es-ES"/>
        </w:rPr>
        <w:t xml:space="preserve">DOCUMENTO 7.4.1 T-1 RELACIÓN DE CONTRATOS EJECUTADOS SIMILARES A LOS TRABAJOS A DESARROLLAR.- </w:t>
      </w:r>
      <w:r w:rsidRPr="001C6D34">
        <w:rPr>
          <w:rFonts w:cstheme="minorHAnsi"/>
          <w:snapToGrid w:val="0"/>
        </w:rPr>
        <w:t xml:space="preserve">la empresa no presenta obras con monto mayor a $9’619,600.00 IVA incluido, incumpliendo con lo establecido en los numerales 7.4.1 Y 8.3 “ANÁLISIS Y EVALUACIÓN DE LA PROPUESTA TÉCNICA” de las Bases del procedimiento. </w:t>
      </w:r>
    </w:p>
    <w:p w:rsidR="002746D0" w:rsidRPr="001C6D34" w:rsidRDefault="002746D0" w:rsidP="00F51198">
      <w:pPr>
        <w:pStyle w:val="Sinespaciado"/>
        <w:ind w:left="720"/>
        <w:rPr>
          <w:rFonts w:cstheme="minorHAnsi"/>
          <w:snapToGrid w:val="0"/>
          <w:sz w:val="10"/>
        </w:rPr>
      </w:pPr>
    </w:p>
    <w:p w:rsidR="002746D0" w:rsidRPr="001C6D34" w:rsidRDefault="002746D0" w:rsidP="007D3D23">
      <w:pPr>
        <w:pStyle w:val="Sinespaciado"/>
        <w:ind w:left="720"/>
        <w:jc w:val="both"/>
        <w:rPr>
          <w:rFonts w:cstheme="minorHAnsi"/>
          <w:snapToGrid w:val="0"/>
        </w:rPr>
      </w:pPr>
      <w:r w:rsidRPr="001C6D34">
        <w:rPr>
          <w:rFonts w:cstheme="minorHAnsi"/>
          <w:snapToGrid w:val="0"/>
          <w:lang w:val="es-ES"/>
        </w:rPr>
        <w:t xml:space="preserve">DOCUMENTO 7.4.4 T-4 PROGRAMA GENERAL DE EJECUCIÓN DE LOS TRABAJOS.- </w:t>
      </w:r>
      <w:r w:rsidRPr="001C6D34">
        <w:rPr>
          <w:rFonts w:cstheme="minorHAnsi"/>
          <w:snapToGrid w:val="0"/>
        </w:rPr>
        <w:t>la empresa modificó el plazo de ejecución de una partida y no incluyó el programa general entregado por el Consejo, incumpliendo con la nota No. 2 del Acta Circunstanciada de la Junta de Aclaraciones de fecha 03 de marzo del año en curso, así como con las bases de la licitación en los numerales 7.4.4  y 8.3 “ANALISIS Y EVALUACIÓN DE LA PROPUESTA TÉCNICA” de las Bases del procedimiento.</w:t>
      </w:r>
    </w:p>
    <w:p w:rsidR="002746D0" w:rsidRPr="001C6D34" w:rsidRDefault="002746D0" w:rsidP="007D3D23">
      <w:pPr>
        <w:pStyle w:val="Sinespaciado"/>
        <w:ind w:left="720"/>
        <w:jc w:val="both"/>
        <w:rPr>
          <w:rFonts w:cstheme="minorHAnsi"/>
          <w:snapToGrid w:val="0"/>
          <w:sz w:val="10"/>
        </w:rPr>
      </w:pPr>
    </w:p>
    <w:p w:rsidR="002746D0" w:rsidRPr="001C6D34" w:rsidRDefault="002746D0" w:rsidP="007D3D23">
      <w:pPr>
        <w:pStyle w:val="Sinespaciado"/>
        <w:ind w:left="720"/>
        <w:jc w:val="both"/>
        <w:rPr>
          <w:rFonts w:cstheme="minorHAnsi"/>
          <w:snapToGrid w:val="0"/>
          <w:lang w:val="es-ES"/>
        </w:rPr>
      </w:pPr>
      <w:r w:rsidRPr="001C6D34">
        <w:rPr>
          <w:rFonts w:cstheme="minorHAnsi"/>
          <w:snapToGrid w:val="0"/>
          <w:lang w:val="es-ES"/>
        </w:rPr>
        <w:t xml:space="preserve">DOCUMENTO 7.4.6 T-6 MANIFESTACIÓN BAJO PROTESTA DE DECIR VERDAD QUE CUENTA CON LAS FACULTADES O CAPACIDAD LEGAL SUFICIENTE PARA COMPROMETERSE POR SÍ O POR SU REPRESENTADO PARA PRESENTAR PROPUESTAS.- la empresa presenta incompleta la información, ya que en el inciso III no manifiesta la descripción del objeto social de la empresa, incumpliendo con los numerales 7.4.6 Y 8.3 </w:t>
      </w:r>
      <w:r w:rsidRPr="001C6D34">
        <w:rPr>
          <w:rFonts w:cstheme="minorHAnsi"/>
          <w:snapToGrid w:val="0"/>
        </w:rPr>
        <w:t>“ANALISIS Y EVALUACIÓN DE LA PROPUESTA TÉCNICA” de las Bases del procedimiento.</w:t>
      </w:r>
    </w:p>
    <w:p w:rsidR="002746D0" w:rsidRPr="001C6D34" w:rsidRDefault="002746D0" w:rsidP="00F51198">
      <w:pPr>
        <w:pStyle w:val="Sinespaciado"/>
        <w:ind w:left="720"/>
        <w:rPr>
          <w:rFonts w:cstheme="minorHAnsi"/>
          <w:snapToGrid w:val="0"/>
          <w:sz w:val="10"/>
          <w:lang w:val="es-ES"/>
        </w:rPr>
      </w:pPr>
    </w:p>
    <w:p w:rsidR="002746D0" w:rsidRPr="00EF4E89" w:rsidRDefault="002746D0" w:rsidP="009D365C">
      <w:pPr>
        <w:pStyle w:val="Sinespaciado"/>
        <w:ind w:left="720"/>
        <w:jc w:val="both"/>
        <w:rPr>
          <w:rFonts w:cstheme="minorHAnsi"/>
          <w:snapToGrid w:val="0"/>
        </w:rPr>
      </w:pPr>
      <w:r>
        <w:rPr>
          <w:rFonts w:cstheme="minorHAnsi"/>
          <w:snapToGrid w:val="0"/>
        </w:rPr>
        <w:t>S</w:t>
      </w:r>
      <w:r w:rsidRPr="00EF4E89">
        <w:rPr>
          <w:rFonts w:cstheme="minorHAnsi"/>
          <w:snapToGrid w:val="0"/>
        </w:rPr>
        <w:t xml:space="preserve">e descalifica </w:t>
      </w:r>
      <w:r>
        <w:rPr>
          <w:rFonts w:cstheme="minorHAnsi"/>
          <w:snapToGrid w:val="0"/>
        </w:rPr>
        <w:t>la</w:t>
      </w:r>
      <w:r w:rsidRPr="00EF4E89">
        <w:rPr>
          <w:rFonts w:cstheme="minorHAnsi"/>
          <w:snapToGrid w:val="0"/>
        </w:rPr>
        <w:t xml:space="preserve"> propuesta</w:t>
      </w:r>
      <w:r>
        <w:rPr>
          <w:rFonts w:cstheme="minorHAnsi"/>
          <w:snapToGrid w:val="0"/>
        </w:rPr>
        <w:t xml:space="preserve"> </w:t>
      </w:r>
      <w:r w:rsidRPr="00EF4E89">
        <w:rPr>
          <w:rFonts w:cstheme="minorHAnsi"/>
          <w:snapToGrid w:val="0"/>
        </w:rPr>
        <w:t xml:space="preserve">con fundamento en los incisos </w:t>
      </w:r>
      <w:r>
        <w:rPr>
          <w:rFonts w:cstheme="minorHAnsi"/>
          <w:snapToGrid w:val="0"/>
        </w:rPr>
        <w:t xml:space="preserve">c), </w:t>
      </w:r>
      <w:r w:rsidRPr="00EF4E89">
        <w:rPr>
          <w:rFonts w:cstheme="minorHAnsi"/>
          <w:snapToGrid w:val="0"/>
        </w:rPr>
        <w:t xml:space="preserve">g) y </w:t>
      </w:r>
      <w:r>
        <w:rPr>
          <w:rFonts w:cstheme="minorHAnsi"/>
          <w:snapToGrid w:val="0"/>
        </w:rPr>
        <w:t>k</w:t>
      </w:r>
      <w:r w:rsidRPr="00EF4E89">
        <w:rPr>
          <w:rFonts w:cstheme="minorHAnsi"/>
          <w:snapToGrid w:val="0"/>
        </w:rPr>
        <w:t>) del numeral 10.1 “DESCALIFICACIÓN DE PARTICIPANTES” de las bases del procedimiento</w:t>
      </w:r>
      <w:r>
        <w:rPr>
          <w:rFonts w:cstheme="minorHAnsi"/>
          <w:snapToGrid w:val="0"/>
        </w:rPr>
        <w:t>.</w:t>
      </w:r>
    </w:p>
    <w:p w:rsidR="002746D0" w:rsidRDefault="002746D0">
      <w:pPr>
        <w:rPr>
          <w:rFonts w:ascii="Calibri" w:eastAsia="Calibri" w:hAnsi="Calibri" w:cstheme="minorHAnsi"/>
          <w:snapToGrid w:val="0"/>
        </w:rPr>
      </w:pPr>
      <w:r>
        <w:rPr>
          <w:rFonts w:cstheme="minorHAnsi"/>
          <w:snapToGrid w:val="0"/>
        </w:rPr>
        <w:br w:type="page"/>
      </w:r>
    </w:p>
    <w:p w:rsidR="002746D0" w:rsidRPr="00DD3DEF" w:rsidRDefault="002746D0" w:rsidP="009D365C">
      <w:pPr>
        <w:pStyle w:val="Sinespaciado"/>
        <w:ind w:left="720"/>
        <w:jc w:val="both"/>
        <w:rPr>
          <w:rFonts w:cstheme="minorHAnsi"/>
          <w:snapToGrid w:val="0"/>
        </w:rPr>
      </w:pPr>
    </w:p>
    <w:p w:rsidR="002746D0" w:rsidRDefault="002746D0" w:rsidP="00125638">
      <w:pPr>
        <w:pStyle w:val="Sinespaciado"/>
        <w:ind w:left="720"/>
        <w:jc w:val="both"/>
        <w:rPr>
          <w:rFonts w:cstheme="minorHAnsi"/>
          <w:snapToGrid w:val="0"/>
        </w:rPr>
      </w:pPr>
      <w:r w:rsidRPr="00EF4E89">
        <w:rPr>
          <w:rFonts w:cstheme="minorHAnsi"/>
          <w:snapToGrid w:val="0"/>
        </w:rPr>
        <w:t>Dictamen Financiero</w:t>
      </w:r>
      <w:r>
        <w:rPr>
          <w:rFonts w:cstheme="minorHAnsi"/>
          <w:snapToGrid w:val="0"/>
        </w:rPr>
        <w:t xml:space="preserve"> (página 3 del Anexo 9): </w:t>
      </w:r>
    </w:p>
    <w:p w:rsidR="002746D0" w:rsidRPr="00EF4E89" w:rsidRDefault="002746D0" w:rsidP="00125638">
      <w:pPr>
        <w:pStyle w:val="Sinespaciado"/>
        <w:ind w:left="720"/>
        <w:jc w:val="both"/>
        <w:rPr>
          <w:rFonts w:cstheme="minorHAnsi"/>
          <w:snapToGrid w:val="0"/>
        </w:rPr>
      </w:pPr>
      <w:r>
        <w:rPr>
          <w:rFonts w:cstheme="minorHAnsi"/>
          <w:snapToGrid w:val="0"/>
        </w:rPr>
        <w:t>E</w:t>
      </w:r>
      <w:r w:rsidRPr="00EF4E89">
        <w:rPr>
          <w:rFonts w:cstheme="minorHAnsi"/>
          <w:snapToGrid w:val="0"/>
        </w:rPr>
        <w:t>l Capital Contable manifestado en sus estados financieros, es inferior al requerido para este procedimiento por un monto de $3’607,300.00 de conformidad con lo establecido en la convocatoria del procedimiento y al numeral 8.2.2 Dictamen Resolutivo Financiero, Tabla 2 de las bases del Procedimiento.</w:t>
      </w:r>
    </w:p>
    <w:p w:rsidR="002746D0" w:rsidRDefault="002746D0" w:rsidP="00677701">
      <w:pPr>
        <w:pStyle w:val="Sinespaciado"/>
        <w:ind w:left="720"/>
        <w:jc w:val="both"/>
        <w:rPr>
          <w:rFonts w:asciiTheme="minorHAnsi" w:hAnsiTheme="minorHAnsi" w:cstheme="minorHAnsi"/>
        </w:rPr>
      </w:pPr>
    </w:p>
    <w:p w:rsidR="002746D0" w:rsidRDefault="002746D0" w:rsidP="00677701">
      <w:pPr>
        <w:pStyle w:val="Sinespaciado"/>
        <w:ind w:left="720"/>
        <w:jc w:val="both"/>
        <w:rPr>
          <w:rFonts w:asciiTheme="minorHAnsi" w:hAnsiTheme="minorHAnsi" w:cstheme="minorHAnsi"/>
        </w:rPr>
      </w:pPr>
    </w:p>
    <w:p w:rsidR="002746D0" w:rsidRPr="00B57225" w:rsidRDefault="002746D0" w:rsidP="00677701">
      <w:pPr>
        <w:pStyle w:val="Sinespaciado"/>
        <w:numPr>
          <w:ilvl w:val="0"/>
          <w:numId w:val="5"/>
        </w:numPr>
        <w:jc w:val="both"/>
        <w:rPr>
          <w:rFonts w:asciiTheme="minorHAnsi" w:hAnsiTheme="minorHAnsi" w:cstheme="minorHAnsi"/>
        </w:rPr>
      </w:pPr>
      <w:r w:rsidRPr="001C6D34">
        <w:rPr>
          <w:rFonts w:asciiTheme="minorHAnsi" w:hAnsiTheme="minorHAnsi" w:cstheme="minorHAnsi"/>
          <w:b/>
        </w:rPr>
        <w:t>BASER INFRAESTRUCTURA, S.A. DE C.V.,</w:t>
      </w:r>
      <w:r>
        <w:rPr>
          <w:rFonts w:asciiTheme="minorHAnsi" w:hAnsiTheme="minorHAnsi" w:cstheme="minorHAnsi"/>
        </w:rPr>
        <w:t xml:space="preserve"> </w:t>
      </w:r>
      <w:r w:rsidRPr="00EF4E89">
        <w:rPr>
          <w:rFonts w:cstheme="minorHAnsi"/>
          <w:snapToGrid w:val="0"/>
          <w:lang w:val="es-ES_tradnl"/>
        </w:rPr>
        <w:t xml:space="preserve">en el Dictamen Resolutivo </w:t>
      </w:r>
      <w:r>
        <w:rPr>
          <w:rFonts w:cstheme="minorHAnsi"/>
          <w:snapToGrid w:val="0"/>
          <w:color w:val="0000FF"/>
          <w:lang w:val="es-ES_tradnl"/>
        </w:rPr>
        <w:t>Económico</w:t>
      </w:r>
      <w:r>
        <w:rPr>
          <w:rFonts w:cstheme="minorHAnsi"/>
          <w:snapToGrid w:val="0"/>
          <w:lang w:val="es-ES_tradnl"/>
        </w:rPr>
        <w:t xml:space="preserve"> </w:t>
      </w:r>
      <w:r w:rsidRPr="00EF4E89">
        <w:rPr>
          <w:rFonts w:cstheme="minorHAnsi"/>
          <w:snapToGrid w:val="0"/>
          <w:lang w:val="es-ES_tradnl"/>
        </w:rPr>
        <w:t xml:space="preserve">se manifiesta </w:t>
      </w:r>
      <w:r>
        <w:rPr>
          <w:rFonts w:cstheme="minorHAnsi"/>
          <w:snapToGrid w:val="0"/>
        </w:rPr>
        <w:t>lo siguiente (página 4 del Anexo 11):</w:t>
      </w:r>
      <w:r w:rsidRPr="00EF4E89">
        <w:rPr>
          <w:rFonts w:cstheme="minorHAnsi"/>
          <w:snapToGrid w:val="0"/>
          <w:lang w:val="es-ES_tradnl"/>
        </w:rPr>
        <w:t xml:space="preserve"> </w:t>
      </w:r>
    </w:p>
    <w:p w:rsidR="002746D0" w:rsidRPr="00DD3DEF" w:rsidRDefault="002746D0" w:rsidP="00B57225">
      <w:pPr>
        <w:pStyle w:val="Sinespaciado"/>
        <w:ind w:left="720"/>
        <w:jc w:val="both"/>
        <w:rPr>
          <w:rFonts w:asciiTheme="minorHAnsi" w:hAnsiTheme="minorHAnsi" w:cstheme="minorHAnsi"/>
          <w:sz w:val="10"/>
        </w:rPr>
      </w:pPr>
    </w:p>
    <w:p w:rsidR="002746D0" w:rsidRDefault="002746D0" w:rsidP="00B57225">
      <w:pPr>
        <w:pStyle w:val="Sinespaciado"/>
        <w:ind w:left="720"/>
        <w:jc w:val="both"/>
        <w:rPr>
          <w:rFonts w:cstheme="minorHAnsi"/>
          <w:lang w:val="es-ES"/>
        </w:rPr>
      </w:pPr>
      <w:r w:rsidRPr="001C6D34">
        <w:rPr>
          <w:rFonts w:cstheme="minorHAnsi"/>
          <w:lang w:val="es-ES"/>
        </w:rPr>
        <w:t>DOCUMENTO 7.5.3 E-3 CATALOGO DE CONCEPTOS.- la empresa presenta incompleta la descripción de algunos conceptos no pudiendo precisar los alcances requeridos, como son los siguientes con claves JFCE.PL015.14, AL0411.914, LFLUM152, JFIE2302.000, JFIE2303.000, JFAAS060, incumpliendo con el numeral 8.4 ANÁLISIS Y EVALUACIÓN DE LA PROPUESTA</w:t>
      </w:r>
      <w:r w:rsidRPr="00B57225">
        <w:rPr>
          <w:rFonts w:cstheme="minorHAnsi"/>
          <w:lang w:val="es-ES"/>
        </w:rPr>
        <w:t xml:space="preserve"> ECONÓMICA” de </w:t>
      </w:r>
      <w:r>
        <w:rPr>
          <w:rFonts w:cstheme="minorHAnsi"/>
          <w:lang w:val="es-ES"/>
        </w:rPr>
        <w:t xml:space="preserve">las bases de este procedimiento. </w:t>
      </w:r>
    </w:p>
    <w:p w:rsidR="002746D0" w:rsidRPr="00EF4E89" w:rsidRDefault="002746D0" w:rsidP="00B57225">
      <w:pPr>
        <w:pStyle w:val="Sinespaciado"/>
        <w:ind w:left="720"/>
        <w:jc w:val="both"/>
        <w:rPr>
          <w:rFonts w:asciiTheme="minorHAnsi" w:hAnsiTheme="minorHAnsi" w:cstheme="minorHAnsi"/>
        </w:rPr>
      </w:pPr>
      <w:r>
        <w:rPr>
          <w:rFonts w:cstheme="minorHAnsi"/>
          <w:snapToGrid w:val="0"/>
        </w:rPr>
        <w:t>S</w:t>
      </w:r>
      <w:r w:rsidRPr="00EF4E89">
        <w:rPr>
          <w:rFonts w:cstheme="minorHAnsi"/>
          <w:snapToGrid w:val="0"/>
        </w:rPr>
        <w:t xml:space="preserve">e descalifica </w:t>
      </w:r>
      <w:r>
        <w:rPr>
          <w:rFonts w:cstheme="minorHAnsi"/>
          <w:snapToGrid w:val="0"/>
        </w:rPr>
        <w:t>la</w:t>
      </w:r>
      <w:r w:rsidRPr="00EF4E89">
        <w:rPr>
          <w:rFonts w:cstheme="minorHAnsi"/>
          <w:snapToGrid w:val="0"/>
        </w:rPr>
        <w:t xml:space="preserve"> propuesta</w:t>
      </w:r>
      <w:r>
        <w:rPr>
          <w:rFonts w:cstheme="minorHAnsi"/>
          <w:lang w:val="es-ES"/>
        </w:rPr>
        <w:t xml:space="preserve"> </w:t>
      </w:r>
      <w:r w:rsidRPr="00EF4E89">
        <w:rPr>
          <w:rFonts w:cstheme="minorHAnsi"/>
          <w:snapToGrid w:val="0"/>
        </w:rPr>
        <w:t xml:space="preserve">con fundamento en el inciso </w:t>
      </w:r>
      <w:r>
        <w:rPr>
          <w:rFonts w:cstheme="minorHAnsi"/>
          <w:snapToGrid w:val="0"/>
        </w:rPr>
        <w:t>c</w:t>
      </w:r>
      <w:r w:rsidRPr="00EF4E89">
        <w:rPr>
          <w:rFonts w:cstheme="minorHAnsi"/>
          <w:snapToGrid w:val="0"/>
        </w:rPr>
        <w:t xml:space="preserve">) del numeral 10.1 “DESCALIFICACIÓN DE PARTICIPANTES” de las bases del </w:t>
      </w:r>
      <w:r>
        <w:rPr>
          <w:rFonts w:cstheme="minorHAnsi"/>
          <w:snapToGrid w:val="0"/>
        </w:rPr>
        <w:t>procedimiento.</w:t>
      </w:r>
    </w:p>
    <w:p w:rsidR="002746D0" w:rsidRDefault="002746D0" w:rsidP="006A3A34">
      <w:pPr>
        <w:pStyle w:val="Sinespaciado"/>
        <w:ind w:left="720"/>
        <w:jc w:val="both"/>
        <w:rPr>
          <w:rFonts w:asciiTheme="minorHAnsi" w:hAnsiTheme="minorHAnsi" w:cstheme="minorHAnsi"/>
        </w:rPr>
      </w:pPr>
    </w:p>
    <w:p w:rsidR="002746D0" w:rsidRPr="001A1D7D" w:rsidRDefault="002746D0" w:rsidP="006A3A34">
      <w:pPr>
        <w:pStyle w:val="Sinespaciado"/>
        <w:ind w:left="720"/>
        <w:jc w:val="both"/>
        <w:rPr>
          <w:rFonts w:asciiTheme="minorHAnsi" w:hAnsiTheme="minorHAnsi" w:cstheme="minorHAnsi"/>
        </w:rPr>
      </w:pPr>
    </w:p>
    <w:p w:rsidR="002746D0" w:rsidRPr="00EF4E89" w:rsidRDefault="002746D0" w:rsidP="00125638">
      <w:pPr>
        <w:pStyle w:val="Sinespaciado"/>
        <w:numPr>
          <w:ilvl w:val="0"/>
          <w:numId w:val="5"/>
        </w:numPr>
        <w:jc w:val="both"/>
        <w:rPr>
          <w:rFonts w:cstheme="minorHAnsi"/>
          <w:snapToGrid w:val="0"/>
        </w:rPr>
      </w:pPr>
      <w:r w:rsidRPr="001C6D34">
        <w:rPr>
          <w:rFonts w:cstheme="minorHAnsi"/>
          <w:b/>
          <w:snapToGrid w:val="0"/>
        </w:rPr>
        <w:t>CONSTRUCCIONES Y PROYECTOS DAJO, S.A. DE C.V.,</w:t>
      </w:r>
      <w:r w:rsidRPr="00EF4E89">
        <w:rPr>
          <w:rFonts w:cstheme="minorHAnsi"/>
          <w:snapToGrid w:val="0"/>
        </w:rPr>
        <w:t xml:space="preserve"> en los Dictámenes Resolutivos </w:t>
      </w:r>
      <w:r w:rsidRPr="00EF4E89">
        <w:rPr>
          <w:rFonts w:cstheme="minorHAnsi"/>
          <w:snapToGrid w:val="0"/>
          <w:color w:val="0000FF"/>
        </w:rPr>
        <w:t>Técnico</w:t>
      </w:r>
      <w:r w:rsidRPr="00EF4E89">
        <w:rPr>
          <w:rFonts w:cstheme="minorHAnsi"/>
          <w:snapToGrid w:val="0"/>
        </w:rPr>
        <w:t xml:space="preserve"> y </w:t>
      </w:r>
      <w:r w:rsidRPr="003921D8">
        <w:rPr>
          <w:rFonts w:cstheme="minorHAnsi"/>
          <w:snapToGrid w:val="0"/>
          <w:color w:val="0000FF"/>
        </w:rPr>
        <w:t>Financiero</w:t>
      </w:r>
      <w:r w:rsidRPr="00EF4E89">
        <w:rPr>
          <w:rFonts w:cstheme="minorHAnsi"/>
          <w:snapToGrid w:val="0"/>
        </w:rPr>
        <w:t xml:space="preserve">, </w:t>
      </w:r>
      <w:r>
        <w:rPr>
          <w:rFonts w:cstheme="minorHAnsi"/>
          <w:snapToGrid w:val="0"/>
        </w:rPr>
        <w:t>se manifiesta lo</w:t>
      </w:r>
      <w:r w:rsidRPr="00EF4E89">
        <w:rPr>
          <w:rFonts w:cstheme="minorHAnsi"/>
          <w:snapToGrid w:val="0"/>
        </w:rPr>
        <w:t xml:space="preserve"> siguiente:</w:t>
      </w:r>
    </w:p>
    <w:p w:rsidR="002746D0" w:rsidRPr="00DD3DEF" w:rsidRDefault="002746D0" w:rsidP="00125638">
      <w:pPr>
        <w:pStyle w:val="Sinespaciado"/>
        <w:ind w:left="720"/>
        <w:jc w:val="both"/>
        <w:rPr>
          <w:rFonts w:cstheme="minorHAnsi"/>
          <w:snapToGrid w:val="0"/>
          <w:sz w:val="10"/>
        </w:rPr>
      </w:pPr>
    </w:p>
    <w:p w:rsidR="002746D0" w:rsidRDefault="002746D0" w:rsidP="00933143">
      <w:pPr>
        <w:pStyle w:val="Sinespaciado"/>
        <w:ind w:left="720"/>
        <w:jc w:val="both"/>
        <w:rPr>
          <w:rFonts w:cstheme="minorHAnsi"/>
          <w:snapToGrid w:val="0"/>
        </w:rPr>
      </w:pPr>
      <w:r w:rsidRPr="00EF4E89">
        <w:rPr>
          <w:rFonts w:cstheme="minorHAnsi"/>
          <w:snapToGrid w:val="0"/>
        </w:rPr>
        <w:t>Dictamen Técnico</w:t>
      </w:r>
      <w:r>
        <w:rPr>
          <w:rFonts w:cstheme="minorHAnsi"/>
          <w:snapToGrid w:val="0"/>
        </w:rPr>
        <w:t xml:space="preserve"> </w:t>
      </w:r>
      <w:r w:rsidRPr="001C6D34">
        <w:rPr>
          <w:rFonts w:cstheme="minorHAnsi"/>
          <w:snapToGrid w:val="0"/>
        </w:rPr>
        <w:t>(</w:t>
      </w:r>
      <w:r>
        <w:rPr>
          <w:rFonts w:cstheme="minorHAnsi"/>
          <w:snapToGrid w:val="0"/>
        </w:rPr>
        <w:t>páginas</w:t>
      </w:r>
      <w:r w:rsidRPr="001C6D34">
        <w:rPr>
          <w:rFonts w:cstheme="minorHAnsi"/>
          <w:snapToGrid w:val="0"/>
        </w:rPr>
        <w:t xml:space="preserve"> 5 y 6 del Anexo 10)</w:t>
      </w:r>
      <w:r>
        <w:rPr>
          <w:rFonts w:cstheme="minorHAnsi"/>
          <w:snapToGrid w:val="0"/>
        </w:rPr>
        <w:t>:</w:t>
      </w:r>
    </w:p>
    <w:p w:rsidR="002746D0" w:rsidRPr="00003E4A" w:rsidRDefault="002746D0" w:rsidP="00933143">
      <w:pPr>
        <w:pStyle w:val="Sinespaciado"/>
        <w:ind w:left="720"/>
        <w:jc w:val="both"/>
        <w:rPr>
          <w:rFonts w:cs="Calibri"/>
          <w:color w:val="000000"/>
        </w:rPr>
      </w:pPr>
      <w:r w:rsidRPr="00003E4A">
        <w:rPr>
          <w:rFonts w:asciiTheme="minorHAnsi" w:hAnsiTheme="minorHAnsi" w:cstheme="minorHAnsi"/>
        </w:rPr>
        <w:t xml:space="preserve">DOCUMENTO 7.4.1 T-1 RELACIÓN DE CONTRATOS EJECUTADOS SIMILARES A LOS TRABAJOS A DESARROLLAR.- </w:t>
      </w:r>
      <w:r w:rsidRPr="00003E4A">
        <w:rPr>
          <w:rFonts w:cs="Calibri"/>
          <w:color w:val="000000"/>
        </w:rPr>
        <w:t>la empresa no presenta obras con monto mayor a $9’619,600.00 IVA incluido, incumpliendo con lo establecido en los numerales 7.4.1 y 8.3 “ANÁLISIS Y EVALUACIÓN DE LA PROPUESTA TÉCNICA” de las bases del</w:t>
      </w:r>
      <w:r>
        <w:rPr>
          <w:rFonts w:cs="Calibri"/>
          <w:color w:val="000000"/>
        </w:rPr>
        <w:t xml:space="preserve"> procedimiento</w:t>
      </w:r>
      <w:r w:rsidRPr="00003E4A">
        <w:rPr>
          <w:rFonts w:cs="Calibri"/>
          <w:color w:val="000000"/>
        </w:rPr>
        <w:t xml:space="preserve">. </w:t>
      </w:r>
    </w:p>
    <w:p w:rsidR="002746D0" w:rsidRPr="00003E4A" w:rsidRDefault="002746D0" w:rsidP="00933143">
      <w:pPr>
        <w:pStyle w:val="Sinespaciado"/>
        <w:ind w:left="720"/>
        <w:jc w:val="both"/>
        <w:rPr>
          <w:rFonts w:cstheme="minorHAnsi"/>
          <w:snapToGrid w:val="0"/>
          <w:sz w:val="8"/>
        </w:rPr>
      </w:pPr>
    </w:p>
    <w:p w:rsidR="002746D0" w:rsidRPr="00DD7E0B" w:rsidRDefault="002746D0" w:rsidP="00DD7E0B">
      <w:pPr>
        <w:pStyle w:val="Sinespaciado"/>
        <w:ind w:left="720"/>
        <w:jc w:val="both"/>
        <w:rPr>
          <w:rFonts w:cstheme="minorHAnsi"/>
          <w:snapToGrid w:val="0"/>
          <w:lang w:val="es-ES"/>
        </w:rPr>
      </w:pPr>
      <w:r w:rsidRPr="00003E4A">
        <w:rPr>
          <w:rFonts w:cstheme="minorHAnsi"/>
          <w:snapToGrid w:val="0"/>
          <w:lang w:val="es-ES"/>
        </w:rPr>
        <w:t>DOCUMENTO 7.4.6 T-6 MANIFESTACIÓN BAJO PROTESTA DE DECIR VERDAD QUE CUENTA CON LAS FACULTADES O CAPACIDAD LEGAL SUFICIENTE PARA COMPROMETERSE POR SÍ O POR SU REPRESENTADO PARA PRESENTAR PROPUESTAS.- la empresa presenta incompleta la información, ya que en el inciso III no manifiesta el nombre, razón o denominación</w:t>
      </w:r>
      <w:r w:rsidRPr="00DD7E0B">
        <w:rPr>
          <w:rFonts w:cstheme="minorHAnsi"/>
          <w:snapToGrid w:val="0"/>
          <w:lang w:val="es-ES"/>
        </w:rPr>
        <w:t xml:space="preserve"> social de socios y accionistas, incumpliendo con los numerales 7.4.6 </w:t>
      </w:r>
      <w:r>
        <w:rPr>
          <w:rFonts w:cstheme="minorHAnsi"/>
          <w:snapToGrid w:val="0"/>
          <w:lang w:val="es-ES"/>
        </w:rPr>
        <w:t>y</w:t>
      </w:r>
      <w:r w:rsidRPr="00DD7E0B">
        <w:rPr>
          <w:rFonts w:cstheme="minorHAnsi"/>
          <w:snapToGrid w:val="0"/>
          <w:lang w:val="es-ES"/>
        </w:rPr>
        <w:t xml:space="preserve"> 8.3 </w:t>
      </w:r>
      <w:r w:rsidRPr="00DD7E0B">
        <w:rPr>
          <w:rFonts w:cstheme="minorHAnsi"/>
          <w:snapToGrid w:val="0"/>
        </w:rPr>
        <w:t>“ANÁLISIS Y EVALUACIÓN DE LA PROPUESTA TÉCNICA”</w:t>
      </w:r>
      <w:r>
        <w:rPr>
          <w:rFonts w:cstheme="minorHAnsi"/>
          <w:snapToGrid w:val="0"/>
        </w:rPr>
        <w:t>.</w:t>
      </w:r>
    </w:p>
    <w:p w:rsidR="002746D0" w:rsidRPr="00003E4A" w:rsidRDefault="002746D0" w:rsidP="00933143">
      <w:pPr>
        <w:pStyle w:val="Sinespaciado"/>
        <w:ind w:left="720"/>
        <w:jc w:val="both"/>
        <w:rPr>
          <w:rFonts w:cstheme="minorHAnsi"/>
          <w:snapToGrid w:val="0"/>
          <w:sz w:val="10"/>
        </w:rPr>
      </w:pPr>
    </w:p>
    <w:p w:rsidR="002746D0" w:rsidRPr="00EF4E89" w:rsidRDefault="002746D0" w:rsidP="00933143">
      <w:pPr>
        <w:pStyle w:val="Sinespaciado"/>
        <w:ind w:left="720"/>
        <w:jc w:val="both"/>
        <w:rPr>
          <w:rFonts w:cstheme="minorHAnsi"/>
          <w:snapToGrid w:val="0"/>
        </w:rPr>
      </w:pPr>
      <w:r>
        <w:rPr>
          <w:rFonts w:cstheme="minorHAnsi"/>
          <w:snapToGrid w:val="0"/>
        </w:rPr>
        <w:t>S</w:t>
      </w:r>
      <w:r w:rsidRPr="00EF4E89">
        <w:rPr>
          <w:rFonts w:cstheme="minorHAnsi"/>
          <w:snapToGrid w:val="0"/>
        </w:rPr>
        <w:t xml:space="preserve">e descalifica </w:t>
      </w:r>
      <w:r>
        <w:rPr>
          <w:rFonts w:cstheme="minorHAnsi"/>
          <w:snapToGrid w:val="0"/>
        </w:rPr>
        <w:t>la propuesta</w:t>
      </w:r>
      <w:r w:rsidRPr="00EF4E89">
        <w:rPr>
          <w:rFonts w:cstheme="minorHAnsi"/>
          <w:snapToGrid w:val="0"/>
        </w:rPr>
        <w:t xml:space="preserve"> con fundamento en los incisos </w:t>
      </w:r>
      <w:r>
        <w:rPr>
          <w:rFonts w:cstheme="minorHAnsi"/>
          <w:snapToGrid w:val="0"/>
        </w:rPr>
        <w:t>c) y K</w:t>
      </w:r>
      <w:r w:rsidRPr="00EF4E89">
        <w:rPr>
          <w:rFonts w:cstheme="minorHAnsi"/>
          <w:snapToGrid w:val="0"/>
        </w:rPr>
        <w:t>) del numeral 10.1 “DESCALIFICACIÓN DE PARTICIPANTES” de las bases de</w:t>
      </w:r>
      <w:r>
        <w:rPr>
          <w:rFonts w:cstheme="minorHAnsi"/>
          <w:snapToGrid w:val="0"/>
        </w:rPr>
        <w:t>l procedimiento.</w:t>
      </w:r>
    </w:p>
    <w:p w:rsidR="002746D0" w:rsidRPr="00003E4A" w:rsidRDefault="002746D0" w:rsidP="00125638">
      <w:pPr>
        <w:pStyle w:val="Sinespaciado"/>
        <w:ind w:left="720"/>
        <w:jc w:val="both"/>
        <w:rPr>
          <w:rFonts w:cstheme="minorHAnsi"/>
          <w:snapToGrid w:val="0"/>
        </w:rPr>
      </w:pPr>
    </w:p>
    <w:p w:rsidR="002746D0" w:rsidRDefault="002746D0" w:rsidP="00125638">
      <w:pPr>
        <w:pStyle w:val="Sinespaciado"/>
        <w:ind w:left="720"/>
        <w:jc w:val="both"/>
        <w:rPr>
          <w:rFonts w:cstheme="minorHAnsi"/>
          <w:snapToGrid w:val="0"/>
        </w:rPr>
      </w:pPr>
      <w:r w:rsidRPr="00EF4E89">
        <w:rPr>
          <w:rFonts w:cstheme="minorHAnsi"/>
          <w:snapToGrid w:val="0"/>
        </w:rPr>
        <w:t xml:space="preserve">Dictamen Financiero </w:t>
      </w:r>
      <w:r>
        <w:rPr>
          <w:rFonts w:cstheme="minorHAnsi"/>
          <w:snapToGrid w:val="0"/>
        </w:rPr>
        <w:t>(página 3 del Anexo 9):</w:t>
      </w:r>
    </w:p>
    <w:p w:rsidR="002746D0" w:rsidRPr="00EF4E89" w:rsidRDefault="002746D0" w:rsidP="00125638">
      <w:pPr>
        <w:pStyle w:val="Sinespaciado"/>
        <w:ind w:left="720"/>
        <w:jc w:val="both"/>
        <w:rPr>
          <w:rFonts w:cstheme="minorHAnsi"/>
          <w:snapToGrid w:val="0"/>
        </w:rPr>
      </w:pPr>
      <w:r>
        <w:rPr>
          <w:rFonts w:cstheme="minorHAnsi"/>
          <w:snapToGrid w:val="0"/>
        </w:rPr>
        <w:t>E</w:t>
      </w:r>
      <w:r w:rsidRPr="00EF4E89">
        <w:rPr>
          <w:rFonts w:cstheme="minorHAnsi"/>
          <w:snapToGrid w:val="0"/>
        </w:rPr>
        <w:t xml:space="preserve">l Capital Contable manifestado en sus estados financieros con cifras al 31 de diciembre de 2015, es inferior al requerido para este procedimiento por un monto de $3’607,300.00 de conformidad con lo establecido en la convocatoria del procedimiento y al numeral 8.2.2 Dictamen Resolutivo Financiero, Tabla 2 de las bases del </w:t>
      </w:r>
      <w:r>
        <w:rPr>
          <w:rFonts w:cstheme="minorHAnsi"/>
          <w:snapToGrid w:val="0"/>
        </w:rPr>
        <w:t>p</w:t>
      </w:r>
      <w:r w:rsidRPr="00EF4E89">
        <w:rPr>
          <w:rFonts w:cstheme="minorHAnsi"/>
          <w:snapToGrid w:val="0"/>
        </w:rPr>
        <w:t>rocedimiento.</w:t>
      </w:r>
    </w:p>
    <w:p w:rsidR="002746D0" w:rsidRPr="003921D8" w:rsidRDefault="002746D0" w:rsidP="00F770FB">
      <w:pPr>
        <w:pStyle w:val="Sinespaciado"/>
        <w:ind w:left="720"/>
        <w:jc w:val="both"/>
        <w:rPr>
          <w:rFonts w:asciiTheme="minorHAnsi" w:hAnsiTheme="minorHAnsi" w:cstheme="minorHAnsi"/>
          <w:sz w:val="10"/>
        </w:rPr>
      </w:pPr>
    </w:p>
    <w:p w:rsidR="002746D0" w:rsidRDefault="002746D0">
      <w:pPr>
        <w:rPr>
          <w:rFonts w:eastAsia="Calibri" w:cstheme="minorHAnsi"/>
        </w:rPr>
      </w:pPr>
      <w:r>
        <w:rPr>
          <w:rFonts w:cstheme="minorHAnsi"/>
        </w:rPr>
        <w:br w:type="page"/>
      </w:r>
    </w:p>
    <w:p w:rsidR="002746D0" w:rsidRDefault="002746D0" w:rsidP="00933143">
      <w:pPr>
        <w:pStyle w:val="Sinespaciado"/>
        <w:numPr>
          <w:ilvl w:val="0"/>
          <w:numId w:val="5"/>
        </w:numPr>
        <w:jc w:val="both"/>
        <w:rPr>
          <w:rFonts w:cstheme="minorHAnsi"/>
          <w:snapToGrid w:val="0"/>
        </w:rPr>
      </w:pPr>
      <w:r w:rsidRPr="00003E4A">
        <w:rPr>
          <w:rFonts w:cstheme="minorHAnsi"/>
          <w:b/>
          <w:snapToGrid w:val="0"/>
        </w:rPr>
        <w:lastRenderedPageBreak/>
        <w:t>CONSTRUCTORA Y PROMOTORA SATÉLITE, S.A. DE C.V.,</w:t>
      </w:r>
      <w:r w:rsidRPr="001A1D7D">
        <w:rPr>
          <w:rFonts w:cstheme="minorHAnsi"/>
          <w:snapToGrid w:val="0"/>
        </w:rPr>
        <w:t xml:space="preserve"> </w:t>
      </w:r>
      <w:r>
        <w:rPr>
          <w:rFonts w:cstheme="minorHAnsi"/>
          <w:snapToGrid w:val="0"/>
          <w:lang w:val="es-ES_tradnl"/>
        </w:rPr>
        <w:t>en</w:t>
      </w:r>
      <w:r w:rsidRPr="001A1D7D">
        <w:rPr>
          <w:rFonts w:cstheme="minorHAnsi"/>
          <w:snapToGrid w:val="0"/>
          <w:lang w:val="es-ES_tradnl"/>
        </w:rPr>
        <w:t xml:space="preserve"> el Dictamen Resolutivo </w:t>
      </w:r>
      <w:r w:rsidRPr="001A1D7D">
        <w:rPr>
          <w:rFonts w:cstheme="minorHAnsi"/>
          <w:snapToGrid w:val="0"/>
          <w:color w:val="0000FF"/>
          <w:lang w:val="es-ES_tradnl"/>
        </w:rPr>
        <w:t>Técnico</w:t>
      </w:r>
      <w:r>
        <w:rPr>
          <w:rFonts w:cstheme="minorHAnsi"/>
          <w:snapToGrid w:val="0"/>
          <w:color w:val="0000FF"/>
          <w:lang w:val="es-ES_tradnl"/>
        </w:rPr>
        <w:t xml:space="preserve"> </w:t>
      </w:r>
      <w:r w:rsidRPr="00EF4E89">
        <w:rPr>
          <w:rFonts w:cstheme="minorHAnsi"/>
          <w:snapToGrid w:val="0"/>
        </w:rPr>
        <w:t xml:space="preserve">se manifiesta </w:t>
      </w:r>
      <w:r>
        <w:rPr>
          <w:rFonts w:cstheme="minorHAnsi"/>
          <w:snapToGrid w:val="0"/>
        </w:rPr>
        <w:t>lo siguiente (páginas 4 y 5 del Anexo 10):</w:t>
      </w:r>
      <w:r w:rsidRPr="001A1D7D">
        <w:rPr>
          <w:rFonts w:cstheme="minorHAnsi"/>
          <w:snapToGrid w:val="0"/>
        </w:rPr>
        <w:t xml:space="preserve"> </w:t>
      </w:r>
    </w:p>
    <w:p w:rsidR="002746D0" w:rsidRPr="003921D8" w:rsidRDefault="002746D0" w:rsidP="00DD7E0B">
      <w:pPr>
        <w:pStyle w:val="Sinespaciado"/>
        <w:ind w:left="720"/>
        <w:jc w:val="both"/>
        <w:rPr>
          <w:rFonts w:cstheme="minorHAnsi"/>
          <w:snapToGrid w:val="0"/>
          <w:sz w:val="10"/>
        </w:rPr>
      </w:pPr>
    </w:p>
    <w:p w:rsidR="002746D0" w:rsidRDefault="002746D0" w:rsidP="00DD7E0B">
      <w:pPr>
        <w:pStyle w:val="Sinespaciado"/>
        <w:ind w:left="720"/>
        <w:jc w:val="both"/>
        <w:rPr>
          <w:rFonts w:cstheme="minorHAnsi"/>
          <w:snapToGrid w:val="0"/>
        </w:rPr>
      </w:pPr>
      <w:r w:rsidRPr="00003E4A">
        <w:rPr>
          <w:rFonts w:cstheme="minorHAnsi"/>
          <w:snapToGrid w:val="0"/>
        </w:rPr>
        <w:t>DOCUMENTO 7.4.6 T-6 MANIFESTACIÓN BAJO PROTESTA DE DECIR VERDAD QUE CUENTA CON LAS FACULTADES O CAPACIDAD LEGAL SUFICIENTE PARA COMPROMETERSE POR SÍ O POR SU REPRESENTADO PARA PRESENTAR PROPUESTAS.- la empresa</w:t>
      </w:r>
      <w:r w:rsidRPr="00DD7E0B">
        <w:rPr>
          <w:rFonts w:cstheme="minorHAnsi"/>
          <w:snapToGrid w:val="0"/>
        </w:rPr>
        <w:t xml:space="preserve"> presenta incompleta la información, ya que en el inciso III no manifiesta la escritura constitutiva, así como sus modificaciones y nombre, razón o denominación social de socios y accionistas, incumpliendo con los numerales 7.4.6 </w:t>
      </w:r>
      <w:r>
        <w:rPr>
          <w:rFonts w:cstheme="minorHAnsi"/>
          <w:snapToGrid w:val="0"/>
        </w:rPr>
        <w:t>y</w:t>
      </w:r>
      <w:r w:rsidRPr="00DD7E0B">
        <w:rPr>
          <w:rFonts w:cstheme="minorHAnsi"/>
          <w:snapToGrid w:val="0"/>
        </w:rPr>
        <w:t xml:space="preserve"> 8.3 “ANÁLISIS Y EVALUACIÓN DE LA PROPUESTA TÉCNICA”</w:t>
      </w:r>
      <w:r>
        <w:rPr>
          <w:rFonts w:cstheme="minorHAnsi"/>
          <w:snapToGrid w:val="0"/>
        </w:rPr>
        <w:t xml:space="preserve"> </w:t>
      </w:r>
      <w:r w:rsidRPr="00EF4E89">
        <w:rPr>
          <w:rFonts w:cstheme="minorHAnsi"/>
          <w:snapToGrid w:val="0"/>
        </w:rPr>
        <w:t>de las bases de</w:t>
      </w:r>
      <w:r>
        <w:rPr>
          <w:rFonts w:cstheme="minorHAnsi"/>
          <w:snapToGrid w:val="0"/>
        </w:rPr>
        <w:t>l procedimiento</w:t>
      </w:r>
      <w:r w:rsidRPr="00DD7E0B">
        <w:rPr>
          <w:rFonts w:cstheme="minorHAnsi"/>
          <w:snapToGrid w:val="0"/>
        </w:rPr>
        <w:t>.</w:t>
      </w:r>
    </w:p>
    <w:p w:rsidR="002746D0" w:rsidRPr="001A1D7D" w:rsidRDefault="002746D0" w:rsidP="00DD7E0B">
      <w:pPr>
        <w:pStyle w:val="Sinespaciado"/>
        <w:ind w:left="720"/>
        <w:jc w:val="both"/>
        <w:rPr>
          <w:rFonts w:cstheme="minorHAnsi"/>
          <w:snapToGrid w:val="0"/>
        </w:rPr>
      </w:pPr>
      <w:r>
        <w:rPr>
          <w:rFonts w:cstheme="minorHAnsi"/>
          <w:snapToGrid w:val="0"/>
        </w:rPr>
        <w:t>S</w:t>
      </w:r>
      <w:r w:rsidRPr="001A1D7D">
        <w:rPr>
          <w:rFonts w:cstheme="minorHAnsi"/>
          <w:snapToGrid w:val="0"/>
        </w:rPr>
        <w:t xml:space="preserve">e descalifica </w:t>
      </w:r>
      <w:r>
        <w:rPr>
          <w:rFonts w:cstheme="minorHAnsi"/>
          <w:snapToGrid w:val="0"/>
        </w:rPr>
        <w:t>la</w:t>
      </w:r>
      <w:r w:rsidRPr="001A1D7D">
        <w:rPr>
          <w:rFonts w:cstheme="minorHAnsi"/>
          <w:snapToGrid w:val="0"/>
        </w:rPr>
        <w:t xml:space="preserve"> propuesta</w:t>
      </w:r>
      <w:r>
        <w:rPr>
          <w:rFonts w:cstheme="minorHAnsi"/>
          <w:snapToGrid w:val="0"/>
        </w:rPr>
        <w:t xml:space="preserve"> </w:t>
      </w:r>
      <w:r w:rsidRPr="001A1D7D">
        <w:rPr>
          <w:rFonts w:cstheme="minorHAnsi"/>
          <w:snapToGrid w:val="0"/>
        </w:rPr>
        <w:t>con fundamento en el inciso c) del numeral 10.1 “DESCALIFICACIÓN DE</w:t>
      </w:r>
      <w:r>
        <w:rPr>
          <w:rFonts w:cstheme="minorHAnsi"/>
          <w:snapToGrid w:val="0"/>
        </w:rPr>
        <w:t xml:space="preserve"> PARTICIPANTES” de las bases del procedimiento.</w:t>
      </w:r>
    </w:p>
    <w:p w:rsidR="002746D0" w:rsidRPr="003921D8" w:rsidRDefault="002746D0" w:rsidP="006A3A34">
      <w:pPr>
        <w:pStyle w:val="Sinespaciado"/>
        <w:ind w:left="714"/>
        <w:jc w:val="both"/>
        <w:rPr>
          <w:rFonts w:asciiTheme="minorHAnsi" w:hAnsiTheme="minorHAnsi" w:cstheme="minorHAnsi"/>
          <w:sz w:val="14"/>
        </w:rPr>
      </w:pPr>
    </w:p>
    <w:p w:rsidR="002746D0" w:rsidRPr="001A1D7D" w:rsidRDefault="002746D0" w:rsidP="006A3A34">
      <w:pPr>
        <w:pStyle w:val="Sinespaciado"/>
        <w:ind w:left="714"/>
        <w:jc w:val="both"/>
        <w:rPr>
          <w:rFonts w:asciiTheme="minorHAnsi" w:hAnsiTheme="minorHAnsi" w:cstheme="minorHAnsi"/>
        </w:rPr>
      </w:pPr>
    </w:p>
    <w:p w:rsidR="002746D0" w:rsidRPr="00EF4E89" w:rsidRDefault="002746D0" w:rsidP="00125638">
      <w:pPr>
        <w:pStyle w:val="Sinespaciado"/>
        <w:numPr>
          <w:ilvl w:val="0"/>
          <w:numId w:val="5"/>
        </w:numPr>
        <w:jc w:val="both"/>
        <w:rPr>
          <w:rFonts w:cstheme="minorHAnsi"/>
          <w:snapToGrid w:val="0"/>
        </w:rPr>
      </w:pPr>
      <w:r w:rsidRPr="00003E4A">
        <w:rPr>
          <w:rFonts w:cstheme="minorHAnsi"/>
          <w:b/>
          <w:snapToGrid w:val="0"/>
        </w:rPr>
        <w:t xml:space="preserve">GRUPO AZTECA CONSTRUCCIONES, S.A. DE C.V., </w:t>
      </w:r>
      <w:r w:rsidRPr="00EF4E89">
        <w:rPr>
          <w:rFonts w:cstheme="minorHAnsi"/>
          <w:snapToGrid w:val="0"/>
        </w:rPr>
        <w:t xml:space="preserve">en los Dictámenes Resolutivos </w:t>
      </w:r>
      <w:r w:rsidRPr="00EF4E89">
        <w:rPr>
          <w:rFonts w:cstheme="minorHAnsi"/>
          <w:snapToGrid w:val="0"/>
          <w:color w:val="0000FF"/>
        </w:rPr>
        <w:t>Técnico</w:t>
      </w:r>
      <w:r w:rsidRPr="00EF4E89">
        <w:rPr>
          <w:rFonts w:cstheme="minorHAnsi"/>
          <w:snapToGrid w:val="0"/>
        </w:rPr>
        <w:t xml:space="preserve"> y </w:t>
      </w:r>
      <w:r w:rsidRPr="003921D8">
        <w:rPr>
          <w:rFonts w:cstheme="minorHAnsi"/>
          <w:snapToGrid w:val="0"/>
          <w:color w:val="0000FF"/>
        </w:rPr>
        <w:t>Financiero</w:t>
      </w:r>
      <w:r w:rsidRPr="00EF4E89">
        <w:rPr>
          <w:rFonts w:cstheme="minorHAnsi"/>
          <w:snapToGrid w:val="0"/>
        </w:rPr>
        <w:t xml:space="preserve">, </w:t>
      </w:r>
      <w:r>
        <w:rPr>
          <w:rFonts w:cstheme="minorHAnsi"/>
          <w:snapToGrid w:val="0"/>
        </w:rPr>
        <w:t xml:space="preserve">se manifiesta </w:t>
      </w:r>
      <w:r w:rsidRPr="00EF4E89">
        <w:rPr>
          <w:rFonts w:cstheme="minorHAnsi"/>
          <w:snapToGrid w:val="0"/>
        </w:rPr>
        <w:t>lo siguiente:</w:t>
      </w:r>
    </w:p>
    <w:p w:rsidR="002746D0" w:rsidRPr="003921D8" w:rsidRDefault="002746D0" w:rsidP="00125638">
      <w:pPr>
        <w:pStyle w:val="Sinespaciado"/>
        <w:ind w:left="714"/>
        <w:jc w:val="both"/>
        <w:rPr>
          <w:rFonts w:cstheme="minorHAnsi"/>
          <w:snapToGrid w:val="0"/>
          <w:sz w:val="10"/>
        </w:rPr>
      </w:pPr>
    </w:p>
    <w:p w:rsidR="002746D0" w:rsidRDefault="002746D0" w:rsidP="00EA7B72">
      <w:pPr>
        <w:pStyle w:val="Sinespaciado"/>
        <w:ind w:left="720"/>
        <w:jc w:val="both"/>
        <w:rPr>
          <w:rFonts w:cstheme="minorHAnsi"/>
          <w:snapToGrid w:val="0"/>
        </w:rPr>
      </w:pPr>
      <w:r w:rsidRPr="00EF4E89">
        <w:rPr>
          <w:rFonts w:cstheme="minorHAnsi"/>
          <w:snapToGrid w:val="0"/>
        </w:rPr>
        <w:t xml:space="preserve">Dictamen Técnico </w:t>
      </w:r>
      <w:r>
        <w:rPr>
          <w:rFonts w:cstheme="minorHAnsi"/>
          <w:snapToGrid w:val="0"/>
        </w:rPr>
        <w:t>(página 7 del Anexo 10)</w:t>
      </w:r>
    </w:p>
    <w:p w:rsidR="002746D0" w:rsidRDefault="002746D0" w:rsidP="00EF4E89">
      <w:pPr>
        <w:pStyle w:val="Sinespaciado"/>
        <w:ind w:left="720"/>
        <w:jc w:val="both"/>
        <w:rPr>
          <w:rFonts w:cstheme="minorHAnsi"/>
          <w:snapToGrid w:val="0"/>
        </w:rPr>
      </w:pPr>
      <w:r w:rsidRPr="00003E4A">
        <w:rPr>
          <w:rFonts w:cstheme="minorHAnsi"/>
          <w:snapToGrid w:val="0"/>
          <w:lang w:val="es-ES"/>
        </w:rPr>
        <w:t>DOCUMENTO 7.4.6 T-6 MANIFESTACIÓN BAJO PROTESTA DE DECIR VERDAD QUE CUENTA CON LAS FACULTADES O CAPACIDAD LEGAL SUFICIENTE PARA COMPROMETERSE POR SÍ O POR SU REPRESENTADO PARA PRESENTAR PROPUESTAS.- la</w:t>
      </w:r>
      <w:r w:rsidRPr="00EA7B72">
        <w:rPr>
          <w:rFonts w:cstheme="minorHAnsi"/>
          <w:snapToGrid w:val="0"/>
          <w:lang w:val="es-ES"/>
        </w:rPr>
        <w:t xml:space="preserve"> empresa presenta incompleta la información, ya que en el inciso III no manifiesta el nombre, razón o denominación social de socios y accionistas, incumpliendo con los numerales 7.4.6 Y 8.3 </w:t>
      </w:r>
      <w:r w:rsidRPr="00EA7B72">
        <w:rPr>
          <w:rFonts w:cstheme="minorHAnsi"/>
          <w:snapToGrid w:val="0"/>
        </w:rPr>
        <w:t>“ANÁLISIS Y EVALUACIÓN DE LA PROPUESTA TÉCNICA”</w:t>
      </w:r>
      <w:r>
        <w:rPr>
          <w:rFonts w:cstheme="minorHAnsi"/>
          <w:snapToGrid w:val="0"/>
        </w:rPr>
        <w:t xml:space="preserve"> de las bases del procedimiento.</w:t>
      </w:r>
    </w:p>
    <w:p w:rsidR="002746D0" w:rsidRPr="00EF4E89" w:rsidRDefault="002746D0" w:rsidP="00EF4E89">
      <w:pPr>
        <w:pStyle w:val="Sinespaciado"/>
        <w:ind w:left="720"/>
        <w:jc w:val="both"/>
        <w:rPr>
          <w:rFonts w:cstheme="minorHAnsi"/>
          <w:snapToGrid w:val="0"/>
        </w:rPr>
      </w:pPr>
      <w:r>
        <w:rPr>
          <w:rFonts w:cstheme="minorHAnsi"/>
          <w:snapToGrid w:val="0"/>
        </w:rPr>
        <w:t xml:space="preserve">Se descalifica la propuesta </w:t>
      </w:r>
      <w:r w:rsidRPr="00EF4E89">
        <w:rPr>
          <w:rFonts w:cstheme="minorHAnsi"/>
          <w:snapToGrid w:val="0"/>
        </w:rPr>
        <w:t xml:space="preserve">con fundamento en el inciso c) del numeral 10.1 “DESCALIFICACIÓN DE PARTICIPANTES” </w:t>
      </w:r>
      <w:r>
        <w:rPr>
          <w:rFonts w:cstheme="minorHAnsi"/>
          <w:snapToGrid w:val="0"/>
        </w:rPr>
        <w:t>de las bases del procedimiento.</w:t>
      </w:r>
    </w:p>
    <w:p w:rsidR="002746D0" w:rsidRPr="003921D8" w:rsidRDefault="002746D0" w:rsidP="00125638">
      <w:pPr>
        <w:pStyle w:val="Sinespaciado"/>
        <w:ind w:left="714"/>
        <w:jc w:val="both"/>
        <w:rPr>
          <w:rFonts w:cstheme="minorHAnsi"/>
          <w:snapToGrid w:val="0"/>
          <w:sz w:val="20"/>
        </w:rPr>
      </w:pPr>
    </w:p>
    <w:p w:rsidR="002746D0" w:rsidRDefault="002746D0" w:rsidP="00125638">
      <w:pPr>
        <w:pStyle w:val="Sinespaciado"/>
        <w:ind w:left="714"/>
        <w:jc w:val="both"/>
        <w:rPr>
          <w:rFonts w:cstheme="minorHAnsi"/>
          <w:snapToGrid w:val="0"/>
        </w:rPr>
      </w:pPr>
      <w:r w:rsidRPr="00EF4E89">
        <w:rPr>
          <w:rFonts w:cstheme="minorHAnsi"/>
          <w:snapToGrid w:val="0"/>
        </w:rPr>
        <w:t>Dictamen Financiero</w:t>
      </w:r>
      <w:r>
        <w:rPr>
          <w:rFonts w:cstheme="minorHAnsi"/>
          <w:snapToGrid w:val="0"/>
        </w:rPr>
        <w:t xml:space="preserve"> (página 3 del Anexo 9):</w:t>
      </w:r>
    </w:p>
    <w:p w:rsidR="002746D0" w:rsidRPr="00EF4E89" w:rsidRDefault="002746D0" w:rsidP="00125638">
      <w:pPr>
        <w:pStyle w:val="Sinespaciado"/>
        <w:ind w:left="714"/>
        <w:jc w:val="both"/>
        <w:rPr>
          <w:rFonts w:cstheme="minorHAnsi"/>
          <w:snapToGrid w:val="0"/>
        </w:rPr>
      </w:pPr>
      <w:r>
        <w:rPr>
          <w:rFonts w:cstheme="minorHAnsi"/>
          <w:snapToGrid w:val="0"/>
        </w:rPr>
        <w:t>S</w:t>
      </w:r>
      <w:r w:rsidRPr="00EF4E89">
        <w:rPr>
          <w:rFonts w:cstheme="minorHAnsi"/>
          <w:snapToGrid w:val="0"/>
        </w:rPr>
        <w:t>e identificaron errores aritméticos en el Estado de Posición Financiera con cifras al 31 de diciembre de 2015, en el rubro de “Pasivo a Largo Plazo”, toda vez que no se consideró en el total de Pasivo no circulante un monto de $15’833.00 correspondiente a intereses por pagar, lo</w:t>
      </w:r>
      <w:r>
        <w:rPr>
          <w:rFonts w:cstheme="minorHAnsi"/>
          <w:snapToGrid w:val="0"/>
        </w:rPr>
        <w:t xml:space="preserve"> cual </w:t>
      </w:r>
      <w:r w:rsidRPr="00EF4E89">
        <w:rPr>
          <w:rFonts w:cstheme="minorHAnsi"/>
          <w:snapToGrid w:val="0"/>
        </w:rPr>
        <w:t>genera que no se cumpla con el principio de igualdad en los totales de activo con la suma de pasivo más capital contable.</w:t>
      </w:r>
    </w:p>
    <w:p w:rsidR="002746D0" w:rsidRPr="003921D8" w:rsidRDefault="002746D0" w:rsidP="00CC141A">
      <w:pPr>
        <w:pStyle w:val="Sinespaciado"/>
        <w:ind w:left="714"/>
        <w:jc w:val="both"/>
        <w:rPr>
          <w:rFonts w:asciiTheme="minorHAnsi" w:hAnsiTheme="minorHAnsi" w:cstheme="minorHAnsi"/>
          <w:sz w:val="16"/>
        </w:rPr>
      </w:pPr>
    </w:p>
    <w:p w:rsidR="002746D0" w:rsidRDefault="002746D0" w:rsidP="00CC141A">
      <w:pPr>
        <w:pStyle w:val="Sinespaciado"/>
        <w:ind w:left="714"/>
        <w:jc w:val="both"/>
        <w:rPr>
          <w:rFonts w:asciiTheme="minorHAnsi" w:hAnsiTheme="minorHAnsi" w:cstheme="minorHAnsi"/>
        </w:rPr>
      </w:pPr>
    </w:p>
    <w:p w:rsidR="002746D0" w:rsidRDefault="002746D0" w:rsidP="00C25FFB">
      <w:pPr>
        <w:pStyle w:val="Prrafodelista"/>
        <w:numPr>
          <w:ilvl w:val="0"/>
          <w:numId w:val="5"/>
        </w:numPr>
        <w:spacing w:after="0" w:line="240" w:lineRule="auto"/>
        <w:jc w:val="both"/>
        <w:rPr>
          <w:rFonts w:ascii="Calibri" w:eastAsia="Calibri" w:hAnsi="Calibri" w:cstheme="minorHAnsi"/>
          <w:snapToGrid w:val="0"/>
        </w:rPr>
      </w:pPr>
      <w:r w:rsidRPr="003E7E65">
        <w:rPr>
          <w:rFonts w:ascii="Calibri" w:eastAsia="Calibri" w:hAnsi="Calibri" w:cstheme="minorHAnsi"/>
          <w:b/>
          <w:snapToGrid w:val="0"/>
        </w:rPr>
        <w:t xml:space="preserve">SOFÍA CONSTRUCCIONES, PROYECTOS Y ASESORÍA, S.A. DE C.V., </w:t>
      </w:r>
      <w:r w:rsidRPr="00677701">
        <w:rPr>
          <w:rFonts w:ascii="Calibri" w:eastAsia="Calibri" w:hAnsi="Calibri" w:cstheme="minorHAnsi"/>
          <w:snapToGrid w:val="0"/>
        </w:rPr>
        <w:t xml:space="preserve">en el Dictamen Resolutivo </w:t>
      </w:r>
      <w:r w:rsidRPr="003921D8">
        <w:rPr>
          <w:rFonts w:ascii="Calibri" w:eastAsia="Calibri" w:hAnsi="Calibri" w:cstheme="minorHAnsi"/>
          <w:snapToGrid w:val="0"/>
          <w:color w:val="0000FF"/>
        </w:rPr>
        <w:t xml:space="preserve">Económico </w:t>
      </w:r>
      <w:r w:rsidRPr="00677701">
        <w:rPr>
          <w:rFonts w:ascii="Calibri" w:eastAsia="Calibri" w:hAnsi="Calibri" w:cstheme="minorHAnsi"/>
          <w:snapToGrid w:val="0"/>
        </w:rPr>
        <w:t xml:space="preserve">se manifiesta </w:t>
      </w:r>
      <w:r>
        <w:rPr>
          <w:rFonts w:ascii="Calibri" w:eastAsia="Calibri" w:hAnsi="Calibri" w:cstheme="minorHAnsi"/>
          <w:snapToGrid w:val="0"/>
        </w:rPr>
        <w:t xml:space="preserve">lo siguiente </w:t>
      </w:r>
      <w:r>
        <w:rPr>
          <w:rFonts w:cstheme="minorHAnsi"/>
          <w:snapToGrid w:val="0"/>
        </w:rPr>
        <w:t>(página 6 del Anexo 11):</w:t>
      </w:r>
    </w:p>
    <w:p w:rsidR="002746D0" w:rsidRPr="003921D8" w:rsidRDefault="002746D0" w:rsidP="00EA7B72">
      <w:pPr>
        <w:pStyle w:val="Prrafodelista"/>
        <w:spacing w:after="0" w:line="240" w:lineRule="auto"/>
        <w:jc w:val="both"/>
        <w:rPr>
          <w:rFonts w:ascii="Calibri" w:eastAsia="Calibri" w:hAnsi="Calibri" w:cstheme="minorHAnsi"/>
          <w:snapToGrid w:val="0"/>
          <w:sz w:val="10"/>
        </w:rPr>
      </w:pPr>
    </w:p>
    <w:p w:rsidR="002746D0" w:rsidRDefault="002746D0" w:rsidP="00EA7B72">
      <w:pPr>
        <w:pStyle w:val="Prrafodelista"/>
        <w:spacing w:after="0" w:line="240" w:lineRule="auto"/>
        <w:jc w:val="both"/>
        <w:rPr>
          <w:rFonts w:cstheme="minorHAnsi"/>
        </w:rPr>
      </w:pPr>
      <w:r w:rsidRPr="003E7E65">
        <w:rPr>
          <w:rFonts w:cstheme="minorHAnsi"/>
        </w:rPr>
        <w:t>DOCUMENTO 7.5.3 E-3 CATALOGO DE CONCEPTOS.- la empresa presenta incompleta la descripción de algunos conceptos no pudiendo precisar los alcances</w:t>
      </w:r>
      <w:r>
        <w:rPr>
          <w:rFonts w:cstheme="minorHAnsi"/>
        </w:rPr>
        <w:t xml:space="preserve"> requeridos, como son los siguientes con claves JFPD_PLMM10.20, JFPD_MA010.10, JFPD_CPM010.10, JFPD.CON050.10, JFPD.CON020.10, JFPD.RPMA10.10, JFPD.RPMA50.10, JFPD_MRMO10.10, JFPD.PSL040.10, JFCE.ANQ001.10, JFCE.PL030.10, JFCE_CBA010.16, JFCE_CCI250.11, JFCE_ANG030.11, JFCE_OR010.11, JFCE_IR020.13, JFAL.MU010.12, JFAL.MU010.20, AL0411.913, JFAL_ESC40.13, JFCA-BAA010.10, JFCA-MMC010.11, JFCA-PMA010.50, , incumpliendo con el numeral 8.4 “ANÁLISIS Y EVALUACIÓN DE LA PROPUESTA ECONÓMICA” inciso E-3, de las bases del procedimiento. </w:t>
      </w:r>
    </w:p>
    <w:p w:rsidR="002746D0" w:rsidRDefault="002746D0" w:rsidP="00EA7B72">
      <w:pPr>
        <w:pStyle w:val="Prrafodelista"/>
        <w:spacing w:after="0" w:line="240" w:lineRule="auto"/>
        <w:jc w:val="both"/>
        <w:rPr>
          <w:rFonts w:ascii="Calibri" w:eastAsia="Calibri" w:hAnsi="Calibri" w:cstheme="minorHAnsi"/>
          <w:snapToGrid w:val="0"/>
        </w:rPr>
      </w:pPr>
      <w:r>
        <w:rPr>
          <w:rFonts w:ascii="Calibri" w:eastAsia="Calibri" w:hAnsi="Calibri" w:cstheme="minorHAnsi"/>
          <w:snapToGrid w:val="0"/>
        </w:rPr>
        <w:t>Se descalifica la propuesta con</w:t>
      </w:r>
      <w:r w:rsidRPr="00677701">
        <w:rPr>
          <w:rFonts w:ascii="Calibri" w:eastAsia="Calibri" w:hAnsi="Calibri" w:cstheme="minorHAnsi"/>
          <w:snapToGrid w:val="0"/>
        </w:rPr>
        <w:t xml:space="preserve"> fundamento en el inciso c) del numeral 10.1 “DESCALIFICACIÓN DE</w:t>
      </w:r>
      <w:r>
        <w:rPr>
          <w:rFonts w:ascii="Calibri" w:eastAsia="Calibri" w:hAnsi="Calibri" w:cstheme="minorHAnsi"/>
          <w:snapToGrid w:val="0"/>
        </w:rPr>
        <w:t xml:space="preserve"> PARTICIPANTES” de las bases del procedimiento. </w:t>
      </w:r>
    </w:p>
    <w:p w:rsidR="002746D0" w:rsidRPr="003921D8" w:rsidRDefault="002746D0">
      <w:pPr>
        <w:rPr>
          <w:rFonts w:ascii="Calibri" w:eastAsia="Calibri" w:hAnsi="Calibri" w:cstheme="minorHAnsi"/>
          <w:snapToGrid w:val="0"/>
          <w:sz w:val="4"/>
        </w:rPr>
      </w:pPr>
      <w:r w:rsidRPr="003921D8">
        <w:rPr>
          <w:rFonts w:ascii="Calibri" w:eastAsia="Calibri" w:hAnsi="Calibri" w:cstheme="minorHAnsi"/>
          <w:snapToGrid w:val="0"/>
          <w:sz w:val="4"/>
        </w:rPr>
        <w:br w:type="page"/>
      </w:r>
    </w:p>
    <w:p w:rsidR="002746D0" w:rsidRPr="001A1D7D" w:rsidRDefault="002746D0" w:rsidP="00C25FFB">
      <w:pPr>
        <w:pStyle w:val="Sinespaciado"/>
        <w:ind w:left="714"/>
        <w:jc w:val="both"/>
        <w:rPr>
          <w:rFonts w:asciiTheme="minorHAnsi" w:hAnsiTheme="minorHAnsi" w:cstheme="minorHAnsi"/>
        </w:rPr>
      </w:pPr>
    </w:p>
    <w:p w:rsidR="002746D0" w:rsidRDefault="002746D0" w:rsidP="00125638">
      <w:pPr>
        <w:pStyle w:val="Prrafodelista"/>
        <w:numPr>
          <w:ilvl w:val="0"/>
          <w:numId w:val="5"/>
        </w:numPr>
        <w:spacing w:after="0" w:line="240" w:lineRule="auto"/>
        <w:ind w:left="714" w:hanging="357"/>
        <w:jc w:val="both"/>
        <w:rPr>
          <w:rFonts w:eastAsia="Calibri" w:cstheme="minorHAnsi"/>
        </w:rPr>
      </w:pPr>
      <w:r w:rsidRPr="00EF4E89">
        <w:rPr>
          <w:rFonts w:eastAsia="Calibri" w:cstheme="minorHAnsi"/>
        </w:rPr>
        <w:t xml:space="preserve">KAHESA CONSTRUCCIONES, S.A. DE C.V., en el Dictamen Resolutivo </w:t>
      </w:r>
      <w:r w:rsidRPr="003921D8">
        <w:rPr>
          <w:rFonts w:eastAsia="Calibri" w:cstheme="minorHAnsi"/>
          <w:color w:val="0000FF"/>
        </w:rPr>
        <w:t xml:space="preserve">Financiero </w:t>
      </w:r>
      <w:r w:rsidRPr="00EF4E89">
        <w:rPr>
          <w:rFonts w:eastAsia="Calibri" w:cstheme="minorHAnsi"/>
        </w:rPr>
        <w:t>se manifiesta</w:t>
      </w:r>
      <w:r>
        <w:rPr>
          <w:rFonts w:eastAsia="Calibri" w:cstheme="minorHAnsi"/>
        </w:rPr>
        <w:t xml:space="preserve"> lo siguiente  (página 3 del Anexo 9):</w:t>
      </w:r>
    </w:p>
    <w:p w:rsidR="002746D0" w:rsidRPr="00DD3DEF" w:rsidRDefault="002746D0" w:rsidP="003E7E65">
      <w:pPr>
        <w:pStyle w:val="Prrafodelista"/>
        <w:spacing w:after="0" w:line="240" w:lineRule="auto"/>
        <w:ind w:left="714"/>
        <w:jc w:val="both"/>
        <w:rPr>
          <w:rFonts w:eastAsia="Calibri" w:cstheme="minorHAnsi"/>
          <w:sz w:val="14"/>
        </w:rPr>
      </w:pPr>
    </w:p>
    <w:p w:rsidR="002746D0" w:rsidRPr="00EF4E89" w:rsidRDefault="002746D0" w:rsidP="003E7E65">
      <w:pPr>
        <w:pStyle w:val="Prrafodelista"/>
        <w:spacing w:after="0" w:line="240" w:lineRule="auto"/>
        <w:ind w:left="714"/>
        <w:jc w:val="both"/>
        <w:rPr>
          <w:rFonts w:eastAsia="Calibri" w:cstheme="minorHAnsi"/>
        </w:rPr>
      </w:pPr>
      <w:r>
        <w:rPr>
          <w:rFonts w:eastAsia="Calibri" w:cstheme="minorHAnsi"/>
        </w:rPr>
        <w:t xml:space="preserve">No presenta </w:t>
      </w:r>
      <w:r w:rsidRPr="00EF4E89">
        <w:rPr>
          <w:rFonts w:eastAsia="Calibri" w:cstheme="minorHAnsi"/>
        </w:rPr>
        <w:t>carta expedidas por el IMSS</w:t>
      </w:r>
      <w:r>
        <w:rPr>
          <w:rFonts w:eastAsia="Calibri" w:cstheme="minorHAnsi"/>
        </w:rPr>
        <w:t>,</w:t>
      </w:r>
      <w:r w:rsidRPr="00EF4E89">
        <w:rPr>
          <w:rFonts w:eastAsia="Calibri" w:cstheme="minorHAnsi"/>
        </w:rPr>
        <w:t xml:space="preserve"> fechada con una antigüedad no mayor a 60 días naturales de la fecha de presentación de propuestas, en donde conste que no tiene adeudos por concepto de cuotas obrero patronales, conforme a lo establecido en </w:t>
      </w:r>
      <w:r>
        <w:rPr>
          <w:rFonts w:eastAsia="Calibri" w:cstheme="minorHAnsi"/>
        </w:rPr>
        <w:t>el</w:t>
      </w:r>
      <w:r w:rsidRPr="00EF4E89">
        <w:rPr>
          <w:rFonts w:eastAsia="Calibri" w:cstheme="minorHAnsi"/>
        </w:rPr>
        <w:t xml:space="preserve"> numeral 7.3.5 EF-5, de las bases del procedimiento, en su lugar la empresa present</w:t>
      </w:r>
      <w:r>
        <w:rPr>
          <w:rFonts w:eastAsia="Calibri" w:cstheme="minorHAnsi"/>
        </w:rPr>
        <w:t>a</w:t>
      </w:r>
      <w:r w:rsidRPr="00EF4E89">
        <w:rPr>
          <w:rFonts w:eastAsia="Calibri" w:cstheme="minorHAnsi"/>
        </w:rPr>
        <w:t xml:space="preserve"> una ficha de depósito; hecho manifestado en el Acto de presentación y apertura de propuestas de fecha 11 marzo de 2016.</w:t>
      </w:r>
    </w:p>
    <w:p w:rsidR="002746D0" w:rsidRPr="003921D8" w:rsidRDefault="002746D0" w:rsidP="004749E3">
      <w:pPr>
        <w:pStyle w:val="Sinespaciado"/>
        <w:ind w:left="720"/>
        <w:jc w:val="both"/>
        <w:rPr>
          <w:rFonts w:asciiTheme="minorHAnsi" w:hAnsiTheme="minorHAnsi" w:cstheme="minorHAnsi"/>
          <w:sz w:val="12"/>
        </w:rPr>
      </w:pPr>
    </w:p>
    <w:p w:rsidR="002746D0" w:rsidRPr="00EF4E89" w:rsidRDefault="002746D0" w:rsidP="003E7E65">
      <w:pPr>
        <w:pStyle w:val="Prrafodelista"/>
        <w:spacing w:after="0" w:line="240" w:lineRule="auto"/>
        <w:ind w:left="714"/>
        <w:jc w:val="both"/>
        <w:rPr>
          <w:rFonts w:eastAsia="Calibri" w:cstheme="minorHAnsi"/>
        </w:rPr>
      </w:pPr>
      <w:r>
        <w:rPr>
          <w:rFonts w:eastAsia="Calibri" w:cstheme="minorHAnsi"/>
        </w:rPr>
        <w:t xml:space="preserve">No presenta </w:t>
      </w:r>
      <w:r w:rsidRPr="00EF4E89">
        <w:rPr>
          <w:rFonts w:eastAsia="Calibri" w:cstheme="minorHAnsi"/>
        </w:rPr>
        <w:t xml:space="preserve">carta expedida por el INFONAVIT, fechada con una antigüedad no mayor a 60 días naturales de la fecha de presentación de propuestas, en donde conste que no tiene adeudos por concepto de cuotas obrero patronales, conforme a lo establecido en </w:t>
      </w:r>
      <w:r>
        <w:rPr>
          <w:rFonts w:eastAsia="Calibri" w:cstheme="minorHAnsi"/>
        </w:rPr>
        <w:t>el</w:t>
      </w:r>
      <w:r w:rsidRPr="00EF4E89">
        <w:rPr>
          <w:rFonts w:eastAsia="Calibri" w:cstheme="minorHAnsi"/>
        </w:rPr>
        <w:t xml:space="preserve"> numeral 7.3.6 EF-6, de las bases del procedimiento, en su lugar la empresa present</w:t>
      </w:r>
      <w:r>
        <w:rPr>
          <w:rFonts w:eastAsia="Calibri" w:cstheme="minorHAnsi"/>
        </w:rPr>
        <w:t>a</w:t>
      </w:r>
      <w:r w:rsidRPr="00EF4E89">
        <w:rPr>
          <w:rFonts w:eastAsia="Calibri" w:cstheme="minorHAnsi"/>
        </w:rPr>
        <w:t xml:space="preserve"> una ficha de depósito; hecho manifestado en el Acto de presentación y apertura de propuestas de fecha 11 marzo de 2016.</w:t>
      </w:r>
    </w:p>
    <w:p w:rsidR="002746D0" w:rsidRPr="003921D8" w:rsidRDefault="002746D0" w:rsidP="004749E3">
      <w:pPr>
        <w:pStyle w:val="Sinespaciado"/>
        <w:ind w:left="720"/>
        <w:jc w:val="both"/>
        <w:rPr>
          <w:rFonts w:asciiTheme="minorHAnsi" w:hAnsiTheme="minorHAnsi" w:cstheme="minorHAnsi"/>
          <w:sz w:val="20"/>
        </w:rPr>
      </w:pPr>
    </w:p>
    <w:p w:rsidR="002746D0" w:rsidRPr="001A1D7D" w:rsidRDefault="002746D0" w:rsidP="004749E3">
      <w:pPr>
        <w:pStyle w:val="Sinespaciado"/>
        <w:ind w:left="720"/>
        <w:jc w:val="both"/>
        <w:rPr>
          <w:rFonts w:asciiTheme="minorHAnsi" w:hAnsiTheme="minorHAnsi" w:cstheme="minorHAnsi"/>
        </w:rPr>
      </w:pPr>
    </w:p>
    <w:p w:rsidR="002746D0" w:rsidRDefault="002746D0" w:rsidP="001A1D7D">
      <w:pPr>
        <w:pStyle w:val="Sinespaciado"/>
        <w:numPr>
          <w:ilvl w:val="0"/>
          <w:numId w:val="5"/>
        </w:numPr>
        <w:jc w:val="both"/>
        <w:rPr>
          <w:rFonts w:cstheme="minorHAnsi"/>
          <w:snapToGrid w:val="0"/>
        </w:rPr>
      </w:pPr>
      <w:r w:rsidRPr="00DD3DEF">
        <w:rPr>
          <w:rFonts w:asciiTheme="minorHAnsi" w:hAnsiTheme="minorHAnsi" w:cstheme="minorHAnsi"/>
          <w:b/>
        </w:rPr>
        <w:t>UNIÓN DE INGENIERÍA Y CONSULTORÍA 2000, S.A. DE C.V.,</w:t>
      </w:r>
      <w:r w:rsidRPr="00EF4E89">
        <w:rPr>
          <w:rFonts w:asciiTheme="minorHAnsi" w:hAnsiTheme="minorHAnsi" w:cstheme="minorHAnsi"/>
        </w:rPr>
        <w:t xml:space="preserve"> </w:t>
      </w:r>
      <w:r>
        <w:rPr>
          <w:rFonts w:asciiTheme="minorHAnsi" w:hAnsiTheme="minorHAnsi" w:cstheme="minorHAnsi"/>
          <w:lang w:val="es-ES_tradnl"/>
        </w:rPr>
        <w:t>en</w:t>
      </w:r>
      <w:r w:rsidRPr="00EF4E89">
        <w:rPr>
          <w:rFonts w:asciiTheme="minorHAnsi" w:hAnsiTheme="minorHAnsi" w:cstheme="minorHAnsi"/>
          <w:lang w:val="es-ES_tradnl"/>
        </w:rPr>
        <w:t xml:space="preserve"> </w:t>
      </w:r>
      <w:r w:rsidRPr="00EF4E89">
        <w:rPr>
          <w:rFonts w:cstheme="minorHAnsi"/>
          <w:snapToGrid w:val="0"/>
          <w:lang w:val="es-ES_tradnl"/>
        </w:rPr>
        <w:t xml:space="preserve">el Dictamen Resolutivo </w:t>
      </w:r>
      <w:r w:rsidRPr="00EF4E89">
        <w:rPr>
          <w:rFonts w:cstheme="minorHAnsi"/>
          <w:snapToGrid w:val="0"/>
          <w:color w:val="0000FF"/>
          <w:lang w:val="es-ES_tradnl"/>
        </w:rPr>
        <w:t>Técnico</w:t>
      </w:r>
      <w:r>
        <w:rPr>
          <w:rFonts w:cstheme="minorHAnsi"/>
          <w:snapToGrid w:val="0"/>
          <w:color w:val="0000FF"/>
          <w:lang w:val="es-ES_tradnl"/>
        </w:rPr>
        <w:t xml:space="preserve">, </w:t>
      </w:r>
      <w:r w:rsidRPr="00EF4E89">
        <w:rPr>
          <w:rFonts w:cstheme="minorHAnsi"/>
          <w:snapToGrid w:val="0"/>
        </w:rPr>
        <w:t xml:space="preserve">se manifiesta </w:t>
      </w:r>
      <w:r>
        <w:rPr>
          <w:rFonts w:cstheme="minorHAnsi"/>
          <w:snapToGrid w:val="0"/>
        </w:rPr>
        <w:t>lo siguiente (página 6 del anexo 10).</w:t>
      </w:r>
    </w:p>
    <w:p w:rsidR="002746D0" w:rsidRPr="00DD3DEF" w:rsidRDefault="002746D0" w:rsidP="00EA7B72">
      <w:pPr>
        <w:pStyle w:val="Prrafodelista"/>
        <w:rPr>
          <w:rFonts w:cstheme="minorHAnsi"/>
          <w:snapToGrid w:val="0"/>
          <w:sz w:val="10"/>
        </w:rPr>
      </w:pPr>
    </w:p>
    <w:p w:rsidR="002746D0" w:rsidRPr="00DD3DEF" w:rsidRDefault="002746D0" w:rsidP="00DD3DEF">
      <w:pPr>
        <w:pStyle w:val="Prrafodelista"/>
        <w:spacing w:after="0" w:line="240" w:lineRule="auto"/>
        <w:jc w:val="both"/>
        <w:rPr>
          <w:rFonts w:eastAsia="Calibri" w:cstheme="minorHAnsi"/>
        </w:rPr>
      </w:pPr>
      <w:r w:rsidRPr="00DD3DEF">
        <w:rPr>
          <w:rFonts w:eastAsia="Calibri" w:cstheme="minorHAnsi"/>
        </w:rPr>
        <w:t>DOCUMENTO 7.4.1 T-1.- RELACIÓN DE CONTRATOS EJECUTADOS SIMILARES A LOS TRABAJOS A DESARROLLAR.- la empresa no presenta obras con monto mayor a $9’619,600.00 IVA incluido, incumpliendo con lo establecido en los numerales 7.4.1 Y 8.3 “ANÁLISIS Y EVALUACIÓN DE LA PROPUESTA TÉCNICA” de las bases d</w:t>
      </w:r>
      <w:r>
        <w:rPr>
          <w:rFonts w:eastAsia="Calibri" w:cstheme="minorHAnsi"/>
        </w:rPr>
        <w:t>el procedimiento.</w:t>
      </w:r>
    </w:p>
    <w:p w:rsidR="002746D0" w:rsidRPr="00DD3DEF" w:rsidRDefault="002746D0" w:rsidP="00DD3DEF">
      <w:pPr>
        <w:pStyle w:val="Sinespaciado"/>
        <w:ind w:left="720"/>
        <w:jc w:val="both"/>
        <w:rPr>
          <w:rFonts w:asciiTheme="minorHAnsi" w:hAnsiTheme="minorHAnsi" w:cstheme="minorHAnsi"/>
        </w:rPr>
      </w:pPr>
      <w:r>
        <w:rPr>
          <w:rFonts w:asciiTheme="minorHAnsi" w:hAnsiTheme="minorHAnsi" w:cstheme="minorHAnsi"/>
        </w:rPr>
        <w:t xml:space="preserve">Se descalifica la propuesta </w:t>
      </w:r>
      <w:r w:rsidRPr="00DD3DEF">
        <w:rPr>
          <w:rFonts w:asciiTheme="minorHAnsi" w:hAnsiTheme="minorHAnsi" w:cstheme="minorHAnsi"/>
        </w:rPr>
        <w:t>con fundamento en el inciso k), del numeral 10.1 “DESCALIFICACIÓN DE PARTICIPANTES” de las bases del procedimiento</w:t>
      </w:r>
      <w:r>
        <w:rPr>
          <w:rFonts w:asciiTheme="minorHAnsi" w:hAnsiTheme="minorHAnsi" w:cstheme="minorHAnsi"/>
        </w:rPr>
        <w:t>.</w:t>
      </w:r>
      <w:r w:rsidRPr="00DD3DEF">
        <w:rPr>
          <w:rFonts w:asciiTheme="minorHAnsi" w:hAnsiTheme="minorHAnsi" w:cstheme="minorHAnsi"/>
        </w:rPr>
        <w:t xml:space="preserve"> </w:t>
      </w:r>
    </w:p>
    <w:p w:rsidR="002746D0" w:rsidRPr="003921D8" w:rsidRDefault="002746D0" w:rsidP="00677701">
      <w:pPr>
        <w:pStyle w:val="Sinespaciado"/>
        <w:jc w:val="both"/>
        <w:rPr>
          <w:rFonts w:cstheme="minorHAnsi"/>
          <w:snapToGrid w:val="0"/>
          <w:sz w:val="16"/>
        </w:rPr>
      </w:pPr>
    </w:p>
    <w:p w:rsidR="002746D0" w:rsidRDefault="002746D0" w:rsidP="00677701">
      <w:pPr>
        <w:pStyle w:val="Sinespaciado"/>
        <w:jc w:val="both"/>
        <w:rPr>
          <w:rFonts w:cstheme="minorHAnsi"/>
          <w:snapToGrid w:val="0"/>
        </w:rPr>
      </w:pPr>
    </w:p>
    <w:p w:rsidR="002746D0" w:rsidRDefault="002746D0" w:rsidP="00A45073">
      <w:pPr>
        <w:pStyle w:val="Prrafodelista"/>
        <w:numPr>
          <w:ilvl w:val="0"/>
          <w:numId w:val="5"/>
        </w:numPr>
        <w:jc w:val="both"/>
        <w:rPr>
          <w:rFonts w:ascii="Calibri" w:eastAsia="Calibri" w:hAnsi="Calibri" w:cstheme="minorHAnsi"/>
          <w:snapToGrid w:val="0"/>
        </w:rPr>
      </w:pPr>
      <w:r w:rsidRPr="00DD3DEF">
        <w:rPr>
          <w:rFonts w:ascii="Calibri" w:eastAsia="Calibri" w:hAnsi="Calibri" w:cstheme="minorHAnsi"/>
          <w:b/>
          <w:snapToGrid w:val="0"/>
        </w:rPr>
        <w:t>PROYECSA E INGENIEROS, S.A. DE C.V.,</w:t>
      </w:r>
      <w:r>
        <w:rPr>
          <w:rFonts w:ascii="Calibri" w:eastAsia="Calibri" w:hAnsi="Calibri" w:cstheme="minorHAnsi"/>
          <w:snapToGrid w:val="0"/>
        </w:rPr>
        <w:t xml:space="preserve"> </w:t>
      </w:r>
      <w:r w:rsidRPr="00677701">
        <w:rPr>
          <w:rFonts w:ascii="Calibri" w:eastAsia="Calibri" w:hAnsi="Calibri" w:cstheme="minorHAnsi"/>
          <w:snapToGrid w:val="0"/>
        </w:rPr>
        <w:t xml:space="preserve">en el Dictamen Resolutivo </w:t>
      </w:r>
      <w:r w:rsidRPr="003921D8">
        <w:rPr>
          <w:rFonts w:ascii="Calibri" w:eastAsia="Calibri" w:hAnsi="Calibri" w:cstheme="minorHAnsi"/>
          <w:snapToGrid w:val="0"/>
          <w:color w:val="0000FF"/>
        </w:rPr>
        <w:t xml:space="preserve">Económico </w:t>
      </w:r>
      <w:r w:rsidRPr="00677701">
        <w:rPr>
          <w:rFonts w:ascii="Calibri" w:eastAsia="Calibri" w:hAnsi="Calibri" w:cstheme="minorHAnsi"/>
          <w:snapToGrid w:val="0"/>
        </w:rPr>
        <w:t xml:space="preserve">se manifiesta </w:t>
      </w:r>
      <w:r>
        <w:rPr>
          <w:rFonts w:ascii="Calibri" w:eastAsia="Calibri" w:hAnsi="Calibri" w:cstheme="minorHAnsi"/>
          <w:snapToGrid w:val="0"/>
        </w:rPr>
        <w:t xml:space="preserve">lo siguiente </w:t>
      </w:r>
      <w:r>
        <w:rPr>
          <w:rFonts w:cstheme="minorHAnsi"/>
          <w:snapToGrid w:val="0"/>
        </w:rPr>
        <w:t>(página 4 del Anexo 11)</w:t>
      </w:r>
      <w:r>
        <w:rPr>
          <w:rFonts w:ascii="Calibri" w:eastAsia="Calibri" w:hAnsi="Calibri" w:cstheme="minorHAnsi"/>
          <w:snapToGrid w:val="0"/>
        </w:rPr>
        <w:t>:</w:t>
      </w:r>
    </w:p>
    <w:p w:rsidR="002746D0" w:rsidRPr="003921D8" w:rsidRDefault="002746D0" w:rsidP="00392B4C">
      <w:pPr>
        <w:pStyle w:val="Prrafodelista"/>
        <w:jc w:val="both"/>
        <w:rPr>
          <w:rFonts w:ascii="Calibri" w:eastAsia="Calibri" w:hAnsi="Calibri" w:cstheme="minorHAnsi"/>
          <w:snapToGrid w:val="0"/>
          <w:sz w:val="12"/>
        </w:rPr>
      </w:pPr>
    </w:p>
    <w:p w:rsidR="002746D0" w:rsidRPr="00392B4C" w:rsidRDefault="002746D0" w:rsidP="00392B4C">
      <w:pPr>
        <w:pStyle w:val="Prrafodelista"/>
        <w:jc w:val="both"/>
        <w:rPr>
          <w:rFonts w:ascii="Calibri" w:eastAsia="Calibri" w:hAnsi="Calibri" w:cstheme="minorHAnsi"/>
          <w:snapToGrid w:val="0"/>
          <w:lang w:val="es-ES"/>
        </w:rPr>
      </w:pPr>
      <w:r w:rsidRPr="00392B4C">
        <w:rPr>
          <w:rFonts w:ascii="Calibri" w:eastAsia="Calibri" w:hAnsi="Calibri" w:cstheme="minorHAnsi"/>
          <w:b/>
          <w:snapToGrid w:val="0"/>
          <w:lang w:val="es-ES"/>
        </w:rPr>
        <w:t>DOCUMENTO 7.5.3 E-3 CATALOGO DE CONCEPTOS.-</w:t>
      </w:r>
      <w:r w:rsidRPr="00392B4C">
        <w:rPr>
          <w:rFonts w:ascii="Calibri" w:eastAsia="Calibri" w:hAnsi="Calibri" w:cstheme="minorHAnsi"/>
          <w:snapToGrid w:val="0"/>
          <w:lang w:val="es-ES"/>
        </w:rPr>
        <w:t xml:space="preserve"> la empresa presenta incompleta la descripción de algunos conceptos no pudiendo precisar los alcances requeridos, como son los siguientes con clave</w:t>
      </w:r>
      <w:r>
        <w:rPr>
          <w:rFonts w:ascii="Calibri" w:eastAsia="Calibri" w:hAnsi="Calibri" w:cstheme="minorHAnsi"/>
          <w:snapToGrid w:val="0"/>
          <w:lang w:val="es-ES"/>
        </w:rPr>
        <w:t>s</w:t>
      </w:r>
      <w:r w:rsidRPr="00392B4C">
        <w:rPr>
          <w:rFonts w:ascii="Calibri" w:eastAsia="Calibri" w:hAnsi="Calibri" w:cstheme="minorHAnsi"/>
          <w:snapToGrid w:val="0"/>
          <w:lang w:val="es-ES"/>
        </w:rPr>
        <w:t xml:space="preserve">: LFLUM152, JFIE2302.000, JFIE2303.000, incumpliendo con el numeral 8.4 </w:t>
      </w:r>
      <w:r>
        <w:rPr>
          <w:rFonts w:ascii="Calibri" w:eastAsia="Calibri" w:hAnsi="Calibri" w:cstheme="minorHAnsi"/>
          <w:snapToGrid w:val="0"/>
          <w:lang w:val="es-ES"/>
        </w:rPr>
        <w:t>“</w:t>
      </w:r>
      <w:r w:rsidRPr="00392B4C">
        <w:rPr>
          <w:rFonts w:ascii="Calibri" w:eastAsia="Calibri" w:hAnsi="Calibri" w:cstheme="minorHAnsi"/>
          <w:snapToGrid w:val="0"/>
          <w:lang w:val="es-ES"/>
        </w:rPr>
        <w:t>ANÁLISIS Y EVALUACIÓN DE LA PROPU</w:t>
      </w:r>
      <w:r>
        <w:rPr>
          <w:rFonts w:ascii="Calibri" w:eastAsia="Calibri" w:hAnsi="Calibri" w:cstheme="minorHAnsi"/>
          <w:snapToGrid w:val="0"/>
          <w:lang w:val="es-ES"/>
        </w:rPr>
        <w:t>ESTA ECONÓMICA” de las bases del procedimiento.</w:t>
      </w:r>
    </w:p>
    <w:p w:rsidR="002746D0" w:rsidRDefault="002746D0" w:rsidP="00392B4C">
      <w:pPr>
        <w:pStyle w:val="Prrafodelista"/>
        <w:jc w:val="both"/>
        <w:rPr>
          <w:rFonts w:ascii="Calibri" w:eastAsia="Calibri" w:hAnsi="Calibri" w:cstheme="minorHAnsi"/>
          <w:snapToGrid w:val="0"/>
        </w:rPr>
      </w:pPr>
      <w:r>
        <w:rPr>
          <w:rFonts w:ascii="Calibri" w:eastAsia="Calibri" w:hAnsi="Calibri" w:cstheme="minorHAnsi"/>
          <w:snapToGrid w:val="0"/>
        </w:rPr>
        <w:t>S</w:t>
      </w:r>
      <w:r w:rsidRPr="00677701">
        <w:rPr>
          <w:rFonts w:ascii="Calibri" w:eastAsia="Calibri" w:hAnsi="Calibri" w:cstheme="minorHAnsi"/>
          <w:snapToGrid w:val="0"/>
        </w:rPr>
        <w:t xml:space="preserve">e descalifica </w:t>
      </w:r>
      <w:r>
        <w:rPr>
          <w:rFonts w:ascii="Calibri" w:eastAsia="Calibri" w:hAnsi="Calibri" w:cstheme="minorHAnsi"/>
          <w:snapToGrid w:val="0"/>
        </w:rPr>
        <w:t>la</w:t>
      </w:r>
      <w:r w:rsidRPr="00677701">
        <w:rPr>
          <w:rFonts w:ascii="Calibri" w:eastAsia="Calibri" w:hAnsi="Calibri" w:cstheme="minorHAnsi"/>
          <w:snapToGrid w:val="0"/>
        </w:rPr>
        <w:t xml:space="preserve"> propuesta</w:t>
      </w:r>
      <w:r>
        <w:rPr>
          <w:rFonts w:ascii="Calibri" w:eastAsia="Calibri" w:hAnsi="Calibri" w:cstheme="minorHAnsi"/>
          <w:snapToGrid w:val="0"/>
        </w:rPr>
        <w:t xml:space="preserve"> </w:t>
      </w:r>
      <w:r w:rsidRPr="00677701">
        <w:rPr>
          <w:rFonts w:ascii="Calibri" w:eastAsia="Calibri" w:hAnsi="Calibri" w:cstheme="minorHAnsi"/>
          <w:snapToGrid w:val="0"/>
        </w:rPr>
        <w:t>con fundamento en el inciso c) del numeral 10.1 “DESCALIFICACIÓN DE PARTICIPANTES” de las bases del procedimiento.</w:t>
      </w:r>
    </w:p>
    <w:p w:rsidR="002746D0" w:rsidRDefault="002746D0" w:rsidP="00392B4C">
      <w:pPr>
        <w:pStyle w:val="Prrafodelista"/>
        <w:jc w:val="both"/>
        <w:rPr>
          <w:rFonts w:ascii="Calibri" w:eastAsia="Calibri" w:hAnsi="Calibri" w:cstheme="minorHAnsi"/>
          <w:snapToGrid w:val="0"/>
        </w:rPr>
      </w:pPr>
    </w:p>
    <w:p w:rsidR="002746D0" w:rsidRDefault="002746D0" w:rsidP="00F05AD7">
      <w:pPr>
        <w:pStyle w:val="Prrafodelista"/>
        <w:numPr>
          <w:ilvl w:val="0"/>
          <w:numId w:val="6"/>
        </w:numPr>
        <w:spacing w:after="0"/>
        <w:ind w:left="284" w:right="20" w:hanging="284"/>
        <w:jc w:val="both"/>
        <w:rPr>
          <w:rFonts w:cstheme="minorHAnsi"/>
          <w:b/>
        </w:rPr>
      </w:pPr>
      <w:r w:rsidRPr="00FB31D7">
        <w:rPr>
          <w:rFonts w:cstheme="minorHAnsi"/>
          <w:b/>
        </w:rPr>
        <w:t xml:space="preserve">PROPUESTA DE ADJUDICACIÓN. </w:t>
      </w:r>
    </w:p>
    <w:p w:rsidR="002746D0" w:rsidRDefault="002746D0" w:rsidP="00F05AD7">
      <w:pPr>
        <w:pStyle w:val="Prrafodelista"/>
        <w:widowControl w:val="0"/>
        <w:ind w:left="284"/>
        <w:jc w:val="both"/>
        <w:rPr>
          <w:rFonts w:cstheme="minorHAnsi"/>
          <w:lang w:val="es-ES_tradnl"/>
        </w:rPr>
      </w:pPr>
      <w:r w:rsidRPr="00FB31D7">
        <w:rPr>
          <w:rFonts w:cstheme="minorHAnsi"/>
          <w:lang w:val="es-ES_tradnl"/>
        </w:rPr>
        <w:t xml:space="preserve">Con fundamento en el artículo </w:t>
      </w:r>
      <w:r>
        <w:rPr>
          <w:rFonts w:cstheme="minorHAnsi"/>
          <w:lang w:val="es-ES_tradnl"/>
        </w:rPr>
        <w:t>263</w:t>
      </w:r>
      <w:r w:rsidRPr="00FB31D7">
        <w:rPr>
          <w:rFonts w:cstheme="minorHAnsi"/>
          <w:lang w:val="es-ES_tradnl"/>
        </w:rPr>
        <w:t xml:space="preserve"> fracción II inciso c),</w:t>
      </w:r>
      <w:r>
        <w:rPr>
          <w:rFonts w:cstheme="minorHAnsi"/>
          <w:lang w:val="es-ES_tradnl"/>
        </w:rPr>
        <w:t xml:space="preserve"> del Acuerdo General </w:t>
      </w:r>
      <w:r w:rsidRPr="00BB3199">
        <w:rPr>
          <w:rFonts w:cstheme="minorHAnsi"/>
        </w:rPr>
        <w:t xml:space="preserve">del Pleno del Consejo de la Judicatura Federal, que establece las disposiciones en materia de actividad administrativa del propio Consejo, </w:t>
      </w:r>
      <w:r w:rsidRPr="00FB31D7">
        <w:rPr>
          <w:rFonts w:cstheme="minorHAnsi"/>
          <w:lang w:val="es-ES_tradnl"/>
        </w:rPr>
        <w:t>la Secretaría Ejecutiva de Administración y la Dirección General de Inmuebles y Mantenimiento,</w:t>
      </w:r>
      <w:r w:rsidR="00DD76C8">
        <w:rPr>
          <w:rFonts w:cstheme="minorHAnsi"/>
          <w:lang w:val="es-ES_tradnl"/>
        </w:rPr>
        <w:t xml:space="preserve"> </w:t>
      </w:r>
      <w:r w:rsidRPr="00FB31D7">
        <w:rPr>
          <w:rFonts w:cstheme="minorHAnsi"/>
          <w:lang w:val="es-ES_tradnl"/>
        </w:rPr>
        <w:t>en forma ma</w:t>
      </w:r>
      <w:r>
        <w:rPr>
          <w:rFonts w:cstheme="minorHAnsi"/>
          <w:lang w:val="es-ES_tradnl"/>
        </w:rPr>
        <w:t xml:space="preserve">ncomunada autorizan adjudicar al contratista </w:t>
      </w:r>
      <w:r w:rsidRPr="00AD2BF3">
        <w:rPr>
          <w:rFonts w:eastAsia="Times New Roman" w:cstheme="minorHAnsi"/>
          <w:b/>
          <w:noProof/>
          <w:color w:val="0000FF"/>
          <w:lang w:eastAsia="es-ES"/>
        </w:rPr>
        <w:t>BUFETE DE CONSTRUCCIONES DELTA, S.A. DE C.V.</w:t>
      </w:r>
      <w:r>
        <w:rPr>
          <w:rFonts w:eastAsia="Times New Roman" w:cstheme="minorHAnsi"/>
          <w:b/>
          <w:lang w:val="es-ES" w:eastAsia="es-ES"/>
        </w:rPr>
        <w:t>,</w:t>
      </w:r>
      <w:r w:rsidRPr="00FB31D7">
        <w:rPr>
          <w:rFonts w:eastAsia="Times New Roman" w:cstheme="minorHAnsi"/>
          <w:b/>
          <w:lang w:val="es-ES" w:eastAsia="es-ES"/>
        </w:rPr>
        <w:t xml:space="preserve"> </w:t>
      </w:r>
      <w:r w:rsidRPr="00FB31D7">
        <w:rPr>
          <w:rFonts w:cstheme="minorHAnsi"/>
          <w:b/>
          <w:lang w:val="es-ES_tradnl"/>
        </w:rPr>
        <w:t xml:space="preserve">el contrato derivado del procedimiento mediante </w:t>
      </w:r>
      <w:r w:rsidRPr="00AD2BF3">
        <w:rPr>
          <w:rFonts w:cstheme="minorHAnsi"/>
          <w:b/>
          <w:noProof/>
          <w:color w:val="0000FF"/>
        </w:rPr>
        <w:t>LICITACIÓN PÚBLICA NACIONAL</w:t>
      </w:r>
      <w:r>
        <w:rPr>
          <w:rFonts w:cstheme="minorHAnsi"/>
          <w:b/>
          <w:noProof/>
          <w:color w:val="0000FF"/>
        </w:rPr>
        <w:t xml:space="preserve"> </w:t>
      </w:r>
      <w:r>
        <w:rPr>
          <w:rFonts w:cstheme="minorHAnsi"/>
          <w:b/>
          <w:noProof/>
          <w:color w:val="0000FF"/>
        </w:rPr>
        <w:br/>
      </w:r>
      <w:r w:rsidRPr="00FB31D7">
        <w:rPr>
          <w:rFonts w:cstheme="minorHAnsi"/>
          <w:b/>
        </w:rPr>
        <w:lastRenderedPageBreak/>
        <w:t xml:space="preserve">No. </w:t>
      </w:r>
      <w:r w:rsidRPr="00AD2BF3">
        <w:rPr>
          <w:rFonts w:cstheme="minorHAnsi"/>
          <w:b/>
          <w:noProof/>
          <w:color w:val="0000FF"/>
        </w:rPr>
        <w:t>CJF/SEA/DGIM/LP/02/2016</w:t>
      </w:r>
      <w:r w:rsidRPr="00BF785A">
        <w:rPr>
          <w:rFonts w:cstheme="minorHAnsi"/>
          <w:b/>
          <w:color w:val="0000FF"/>
        </w:rPr>
        <w:t>,</w:t>
      </w:r>
      <w:r w:rsidRPr="00BF785A">
        <w:rPr>
          <w:rFonts w:cstheme="minorHAnsi"/>
          <w:color w:val="0000FF"/>
        </w:rPr>
        <w:t xml:space="preserve"> </w:t>
      </w:r>
      <w:r w:rsidRPr="00AD2BF3">
        <w:rPr>
          <w:rFonts w:cstheme="minorHAnsi"/>
          <w:noProof/>
          <w:color w:val="0000FF"/>
        </w:rPr>
        <w:t>sobre la base de Precios Unitarios y Tiempo Determinado</w:t>
      </w:r>
      <w:r w:rsidRPr="00BF785A">
        <w:rPr>
          <w:rFonts w:cstheme="minorHAnsi"/>
          <w:color w:val="0000FF"/>
        </w:rPr>
        <w:t>,</w:t>
      </w:r>
      <w:r w:rsidRPr="00FB31D7">
        <w:rPr>
          <w:rFonts w:cstheme="minorHAnsi"/>
        </w:rPr>
        <w:t xml:space="preserve"> para llevar a cabo </w:t>
      </w:r>
      <w:r>
        <w:rPr>
          <w:rFonts w:cstheme="minorHAnsi"/>
        </w:rPr>
        <w:t>la</w:t>
      </w:r>
      <w:r w:rsidRPr="00FB31D7">
        <w:rPr>
          <w:rFonts w:cstheme="minorHAnsi"/>
        </w:rPr>
        <w:t xml:space="preserve"> </w:t>
      </w:r>
      <w:r w:rsidRPr="00AD2BF3">
        <w:rPr>
          <w:rFonts w:cstheme="minorHAnsi"/>
          <w:noProof/>
          <w:color w:val="0000FF"/>
        </w:rPr>
        <w:t>"ADECUACIÓN DE ÁREAS PARA LA REUBICACIÓN DEL JUZGADO PRIMERO DE DISTRITO DEL CENTRO AUXILIAR DE LA PRIMERA REGIÓN, CON RESIDENCIA EN LA CIUDAD DE MÉXICO Y OBRAS COMPLEMENTARIAS"</w:t>
      </w:r>
      <w:r>
        <w:rPr>
          <w:rFonts w:cstheme="minorHAnsi"/>
          <w:noProof/>
          <w:color w:val="0000FF"/>
        </w:rPr>
        <w:t xml:space="preserve">, </w:t>
      </w:r>
      <w:r w:rsidRPr="00B87C10">
        <w:rPr>
          <w:rFonts w:cstheme="minorHAnsi"/>
          <w:noProof/>
        </w:rPr>
        <w:t>en el inmueble ubicado en</w:t>
      </w:r>
      <w:r>
        <w:rPr>
          <w:rFonts w:cstheme="minorHAnsi"/>
          <w:noProof/>
          <w:color w:val="0000FF"/>
        </w:rPr>
        <w:t xml:space="preserve"> </w:t>
      </w:r>
      <w:r w:rsidRPr="00AD2BF3">
        <w:rPr>
          <w:rFonts w:cstheme="minorHAnsi"/>
          <w:noProof/>
          <w:color w:val="0000FF"/>
        </w:rPr>
        <w:t>Avenida Eduardo Molina No. 2, Colonia El Parque, Delegación Venustiano Carranza, C.P. 15960,</w:t>
      </w:r>
      <w:r>
        <w:rPr>
          <w:rFonts w:cstheme="minorHAnsi"/>
          <w:noProof/>
          <w:color w:val="0000FF"/>
        </w:rPr>
        <w:t xml:space="preserve"> </w:t>
      </w:r>
      <w:r w:rsidRPr="00AD2BF3">
        <w:rPr>
          <w:rFonts w:cstheme="minorHAnsi"/>
          <w:noProof/>
          <w:color w:val="0000FF"/>
        </w:rPr>
        <w:t>Ciudad de México</w:t>
      </w:r>
      <w:r>
        <w:rPr>
          <w:rFonts w:cstheme="minorHAnsi"/>
          <w:color w:val="0000FF"/>
        </w:rPr>
        <w:t xml:space="preserve">, </w:t>
      </w:r>
      <w:r w:rsidRPr="00AE13DF">
        <w:rPr>
          <w:rFonts w:cstheme="minorHAnsi"/>
          <w:b/>
        </w:rPr>
        <w:t xml:space="preserve">por la cantidad de </w:t>
      </w:r>
      <w:r w:rsidRPr="00AD2BF3">
        <w:rPr>
          <w:rFonts w:cstheme="minorHAnsi"/>
          <w:b/>
          <w:noProof/>
          <w:color w:val="0000FF"/>
          <w:sz w:val="23"/>
          <w:szCs w:val="23"/>
        </w:rPr>
        <w:t>$12’109,340.20</w:t>
      </w:r>
      <w:r>
        <w:rPr>
          <w:rFonts w:cstheme="minorHAnsi"/>
          <w:b/>
          <w:noProof/>
          <w:color w:val="0000FF"/>
          <w:sz w:val="23"/>
          <w:szCs w:val="23"/>
        </w:rPr>
        <w:t xml:space="preserve"> </w:t>
      </w:r>
      <w:r w:rsidRPr="00AD2BF3">
        <w:rPr>
          <w:rFonts w:cstheme="minorHAnsi"/>
          <w:b/>
          <w:noProof/>
          <w:color w:val="0000FF"/>
          <w:sz w:val="23"/>
          <w:szCs w:val="23"/>
        </w:rPr>
        <w:t>(Doce millones ciento nueve mil trescientos cuarenta pesos 20/100 M.N.)</w:t>
      </w:r>
      <w:r w:rsidRPr="00AE13DF">
        <w:rPr>
          <w:rFonts w:cstheme="minorHAnsi"/>
          <w:b/>
          <w:lang w:val="es-ES_tradnl"/>
        </w:rPr>
        <w:t xml:space="preserve"> </w:t>
      </w:r>
      <w:proofErr w:type="gramStart"/>
      <w:r w:rsidRPr="00AE13DF">
        <w:rPr>
          <w:rFonts w:cstheme="minorHAnsi"/>
          <w:b/>
          <w:lang w:val="es-ES_tradnl"/>
        </w:rPr>
        <w:t>IVA</w:t>
      </w:r>
      <w:proofErr w:type="gramEnd"/>
      <w:r w:rsidRPr="00AE13DF">
        <w:rPr>
          <w:rFonts w:cstheme="minorHAnsi"/>
          <w:b/>
          <w:lang w:val="es-ES_tradnl"/>
        </w:rPr>
        <w:t xml:space="preserve"> incluido, con</w:t>
      </w:r>
      <w:r w:rsidRPr="00FB31D7">
        <w:rPr>
          <w:rFonts w:cstheme="minorHAnsi"/>
          <w:b/>
          <w:lang w:val="es-ES_tradnl"/>
        </w:rPr>
        <w:t xml:space="preserve"> un plazo de ejecución de </w:t>
      </w:r>
      <w:r w:rsidRPr="00AD2BF3">
        <w:rPr>
          <w:rFonts w:cstheme="minorHAnsi"/>
          <w:b/>
          <w:noProof/>
          <w:color w:val="0000FF"/>
          <w:lang w:val="es-ES_tradnl"/>
        </w:rPr>
        <w:t>150</w:t>
      </w:r>
      <w:r>
        <w:rPr>
          <w:rFonts w:cstheme="minorHAnsi"/>
          <w:b/>
          <w:noProof/>
          <w:color w:val="0000FF"/>
          <w:lang w:val="es-ES_tradnl"/>
        </w:rPr>
        <w:t xml:space="preserve"> </w:t>
      </w:r>
      <w:r w:rsidRPr="00FB31D7">
        <w:rPr>
          <w:rFonts w:cstheme="minorHAnsi"/>
          <w:b/>
          <w:lang w:val="es-ES_tradnl"/>
        </w:rPr>
        <w:t>días naturales,</w:t>
      </w:r>
      <w:r w:rsidRPr="00FB31D7">
        <w:rPr>
          <w:rFonts w:cstheme="minorHAnsi"/>
          <w:b/>
        </w:rPr>
        <w:t xml:space="preserve"> otorgando un anticipo del </w:t>
      </w:r>
      <w:r w:rsidRPr="00AD2BF3">
        <w:rPr>
          <w:rFonts w:cstheme="minorHAnsi"/>
          <w:b/>
          <w:noProof/>
          <w:color w:val="0000FF"/>
        </w:rPr>
        <w:t>35</w:t>
      </w:r>
      <w:r w:rsidRPr="00FB31D7">
        <w:rPr>
          <w:rFonts w:cstheme="minorHAnsi"/>
          <w:b/>
        </w:rPr>
        <w:t xml:space="preserve">% del monto total, </w:t>
      </w:r>
      <w:r w:rsidRPr="00FB31D7">
        <w:rPr>
          <w:rFonts w:cstheme="minorHAnsi"/>
        </w:rPr>
        <w:t>en virtud de que es la propuesta que cumple con las mejores condiciones en cuanto a precio, calidad, financiamiento y oportunidad para el Consejo de la Judicatura Federal</w:t>
      </w:r>
      <w:r w:rsidRPr="002E1D6F">
        <w:rPr>
          <w:rFonts w:cstheme="minorHAnsi"/>
          <w:lang w:val="es-ES_tradnl"/>
        </w:rPr>
        <w:t>.</w:t>
      </w:r>
    </w:p>
    <w:p w:rsidR="002746D0" w:rsidRPr="003921D8" w:rsidRDefault="002746D0" w:rsidP="00F05AD7">
      <w:pPr>
        <w:pStyle w:val="Prrafodelista"/>
        <w:widowControl w:val="0"/>
        <w:ind w:left="284"/>
        <w:jc w:val="both"/>
        <w:rPr>
          <w:rFonts w:cstheme="minorHAnsi"/>
          <w:sz w:val="10"/>
        </w:rPr>
      </w:pPr>
    </w:p>
    <w:p w:rsidR="002746D0" w:rsidRPr="00FB31D7" w:rsidRDefault="002746D0" w:rsidP="005C64E9">
      <w:pPr>
        <w:pStyle w:val="Sinespaciado"/>
        <w:jc w:val="both"/>
        <w:rPr>
          <w:rFonts w:asciiTheme="minorHAnsi" w:hAnsiTheme="minorHAnsi" w:cstheme="minorHAnsi"/>
          <w:b/>
        </w:rPr>
      </w:pPr>
      <w:r w:rsidRPr="00FB31D7">
        <w:rPr>
          <w:rFonts w:asciiTheme="minorHAnsi" w:hAnsiTheme="minorHAnsi" w:cstheme="minorHAnsi"/>
        </w:rPr>
        <w:t xml:space="preserve">Finalmente, en cumplimiento a lo dispuesto en el artículo </w:t>
      </w:r>
      <w:r>
        <w:rPr>
          <w:rFonts w:asciiTheme="minorHAnsi" w:hAnsiTheme="minorHAnsi" w:cstheme="minorHAnsi"/>
        </w:rPr>
        <w:t>299</w:t>
      </w:r>
      <w:r w:rsidRPr="00FB31D7">
        <w:rPr>
          <w:rFonts w:asciiTheme="minorHAnsi" w:hAnsiTheme="minorHAnsi" w:cstheme="minorHAnsi"/>
        </w:rPr>
        <w:t>,</w:t>
      </w:r>
      <w:r>
        <w:rPr>
          <w:rFonts w:asciiTheme="minorHAnsi" w:hAnsiTheme="minorHAnsi" w:cstheme="minorHAnsi"/>
        </w:rPr>
        <w:t xml:space="preserve"> </w:t>
      </w:r>
      <w:r w:rsidRPr="002E1D6F">
        <w:rPr>
          <w:rFonts w:asciiTheme="minorHAnsi" w:hAnsiTheme="minorHAnsi" w:cstheme="minorHAnsi"/>
        </w:rPr>
        <w:t>fracci</w:t>
      </w:r>
      <w:r>
        <w:rPr>
          <w:rFonts w:asciiTheme="minorHAnsi" w:hAnsiTheme="minorHAnsi" w:cstheme="minorHAnsi"/>
        </w:rPr>
        <w:t xml:space="preserve">ones </w:t>
      </w:r>
      <w:r w:rsidRPr="002E1D6F">
        <w:rPr>
          <w:rFonts w:asciiTheme="minorHAnsi" w:hAnsiTheme="minorHAnsi" w:cstheme="minorHAnsi"/>
        </w:rPr>
        <w:t>I</w:t>
      </w:r>
      <w:r>
        <w:rPr>
          <w:rFonts w:asciiTheme="minorHAnsi" w:hAnsiTheme="minorHAnsi" w:cstheme="minorHAnsi"/>
        </w:rPr>
        <w:t xml:space="preserve"> y IV,</w:t>
      </w:r>
      <w:r w:rsidRPr="00866323">
        <w:rPr>
          <w:rFonts w:asciiTheme="minorHAnsi" w:hAnsiTheme="minorHAnsi" w:cstheme="minorHAnsi"/>
        </w:rPr>
        <w:t xml:space="preserve"> </w:t>
      </w:r>
      <w:r>
        <w:rPr>
          <w:rFonts w:asciiTheme="minorHAnsi" w:hAnsiTheme="minorHAnsi" w:cstheme="minorHAnsi"/>
        </w:rPr>
        <w:t xml:space="preserve">del Acuerdo General </w:t>
      </w:r>
      <w:r w:rsidRPr="00BB3199">
        <w:rPr>
          <w:rFonts w:cstheme="minorHAnsi"/>
        </w:rPr>
        <w:t>del Pleno del Consejo de la Judicatura Federal, que establece las disposiciones en materia de actividad administrativa del propio Consejo,</w:t>
      </w:r>
      <w:r>
        <w:rPr>
          <w:rFonts w:asciiTheme="minorHAnsi" w:hAnsiTheme="minorHAnsi" w:cstheme="minorHAnsi"/>
        </w:rPr>
        <w:t xml:space="preserve"> l</w:t>
      </w:r>
      <w:r w:rsidRPr="00FB31D7">
        <w:rPr>
          <w:rFonts w:cstheme="minorHAnsi"/>
          <w:lang w:val="es-ES_tradnl"/>
        </w:rPr>
        <w:t xml:space="preserve">a Dirección General de Inmuebles y Mantenimiento </w:t>
      </w:r>
      <w:r w:rsidRPr="00FB31D7">
        <w:rPr>
          <w:rFonts w:asciiTheme="minorHAnsi" w:hAnsiTheme="minorHAnsi" w:cstheme="minorHAnsi"/>
        </w:rPr>
        <w:t xml:space="preserve">verificó que </w:t>
      </w:r>
      <w:r>
        <w:rPr>
          <w:rFonts w:asciiTheme="minorHAnsi" w:hAnsiTheme="minorHAnsi" w:cstheme="minorHAnsi"/>
        </w:rPr>
        <w:t>el</w:t>
      </w:r>
      <w:r w:rsidRPr="00FB31D7">
        <w:rPr>
          <w:rFonts w:asciiTheme="minorHAnsi" w:hAnsiTheme="minorHAnsi" w:cstheme="minorHAnsi"/>
        </w:rPr>
        <w:t xml:space="preserve"> </w:t>
      </w:r>
      <w:r>
        <w:rPr>
          <w:rFonts w:cstheme="minorHAnsi"/>
          <w:lang w:val="es-ES_tradnl"/>
        </w:rPr>
        <w:t xml:space="preserve">contratista </w:t>
      </w:r>
      <w:r w:rsidRPr="00FB31D7">
        <w:rPr>
          <w:rFonts w:asciiTheme="minorHAnsi" w:hAnsiTheme="minorHAnsi" w:cstheme="minorHAnsi"/>
        </w:rPr>
        <w:t>al que se propone adjudicar el contrato respectivo, no se encontrara en el listado de empresas inhabilitadas que publica la Secretaría de la Función Pública, en su página de Internet</w:t>
      </w:r>
      <w:r w:rsidRPr="00B208E9">
        <w:rPr>
          <w:rFonts w:asciiTheme="minorHAnsi" w:hAnsiTheme="minorHAnsi" w:cstheme="minorHAnsi"/>
        </w:rPr>
        <w:t>, al día 0</w:t>
      </w:r>
      <w:r>
        <w:rPr>
          <w:rFonts w:asciiTheme="minorHAnsi" w:hAnsiTheme="minorHAnsi" w:cstheme="minorHAnsi"/>
        </w:rPr>
        <w:t>8</w:t>
      </w:r>
      <w:r w:rsidRPr="00B208E9">
        <w:rPr>
          <w:rFonts w:asciiTheme="minorHAnsi" w:hAnsiTheme="minorHAnsi" w:cstheme="minorHAnsi"/>
        </w:rPr>
        <w:t xml:space="preserve"> de abril de 2016, asimismo, la Comisión de Administración no ha formulado declaración de impedimento</w:t>
      </w:r>
      <w:r>
        <w:rPr>
          <w:rFonts w:asciiTheme="minorHAnsi" w:hAnsiTheme="minorHAnsi" w:cstheme="minorHAnsi"/>
        </w:rPr>
        <w:t xml:space="preserve"> para contratar a esta persona física</w:t>
      </w:r>
      <w:r w:rsidRPr="0033078D">
        <w:rPr>
          <w:rFonts w:asciiTheme="minorHAnsi" w:hAnsiTheme="minorHAnsi" w:cstheme="minorHAnsi"/>
        </w:rPr>
        <w:t xml:space="preserve"> </w:t>
      </w:r>
      <w:r w:rsidRPr="0033078D">
        <w:rPr>
          <w:rFonts w:asciiTheme="minorHAnsi" w:hAnsiTheme="minorHAnsi" w:cstheme="minorHAnsi"/>
          <w:b/>
          <w:lang w:val="es-ES_tradnl"/>
        </w:rPr>
        <w:t>(Anexo 1</w:t>
      </w:r>
      <w:r>
        <w:rPr>
          <w:rFonts w:asciiTheme="minorHAnsi" w:hAnsiTheme="minorHAnsi" w:cstheme="minorHAnsi"/>
          <w:b/>
          <w:lang w:val="es-ES_tradnl"/>
        </w:rPr>
        <w:t>3</w:t>
      </w:r>
      <w:r w:rsidRPr="0033078D">
        <w:rPr>
          <w:rFonts w:asciiTheme="minorHAnsi" w:hAnsiTheme="minorHAnsi" w:cstheme="minorHAnsi"/>
          <w:b/>
          <w:lang w:val="es-ES_tradnl"/>
        </w:rPr>
        <w:t>)</w:t>
      </w:r>
      <w:r w:rsidRPr="0033078D">
        <w:rPr>
          <w:rFonts w:asciiTheme="minorHAnsi" w:hAnsiTheme="minorHAnsi" w:cstheme="minorHAnsi"/>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2018"/>
        <w:gridCol w:w="449"/>
        <w:gridCol w:w="1132"/>
        <w:gridCol w:w="450"/>
        <w:gridCol w:w="450"/>
        <w:gridCol w:w="1567"/>
        <w:gridCol w:w="450"/>
        <w:gridCol w:w="1706"/>
      </w:tblGrid>
      <w:tr w:rsidR="002746D0" w:rsidRPr="00FB31D7" w:rsidTr="003420B5">
        <w:trPr>
          <w:gridBefore w:val="2"/>
          <w:gridAfter w:val="1"/>
          <w:wBefore w:w="2467" w:type="dxa"/>
          <w:wAfter w:w="1706" w:type="dxa"/>
        </w:trPr>
        <w:tc>
          <w:tcPr>
            <w:tcW w:w="4498" w:type="dxa"/>
            <w:gridSpan w:val="6"/>
          </w:tcPr>
          <w:p w:rsidR="00DD76C8" w:rsidRPr="00DD76C8" w:rsidRDefault="00DD76C8" w:rsidP="003420B5">
            <w:pPr>
              <w:widowControl w:val="0"/>
              <w:jc w:val="center"/>
              <w:rPr>
                <w:rFonts w:cstheme="minorHAnsi"/>
                <w:b/>
                <w:sz w:val="14"/>
              </w:rPr>
            </w:pPr>
            <w:bookmarkStart w:id="0" w:name="_GoBack"/>
            <w:bookmarkEnd w:id="0"/>
          </w:p>
          <w:p w:rsidR="002746D0" w:rsidRPr="00FB31D7" w:rsidRDefault="002746D0" w:rsidP="003420B5">
            <w:pPr>
              <w:widowControl w:val="0"/>
              <w:jc w:val="center"/>
              <w:rPr>
                <w:rFonts w:cstheme="minorHAnsi"/>
                <w:b/>
              </w:rPr>
            </w:pPr>
            <w:r>
              <w:rPr>
                <w:rFonts w:cstheme="minorHAnsi"/>
                <w:b/>
              </w:rPr>
              <w:t>Elabora y valida</w:t>
            </w:r>
          </w:p>
        </w:tc>
      </w:tr>
      <w:tr w:rsidR="002746D0" w:rsidRPr="00FB31D7" w:rsidTr="003420B5">
        <w:trPr>
          <w:gridBefore w:val="2"/>
          <w:gridAfter w:val="1"/>
          <w:wBefore w:w="2467" w:type="dxa"/>
          <w:wAfter w:w="1706" w:type="dxa"/>
          <w:trHeight w:val="145"/>
        </w:trPr>
        <w:tc>
          <w:tcPr>
            <w:tcW w:w="449" w:type="dxa"/>
          </w:tcPr>
          <w:p w:rsidR="002746D0" w:rsidRPr="00FB31D7" w:rsidRDefault="002746D0" w:rsidP="003420B5">
            <w:pPr>
              <w:widowControl w:val="0"/>
              <w:jc w:val="both"/>
              <w:rPr>
                <w:rFonts w:cstheme="minorHAnsi"/>
              </w:rPr>
            </w:pPr>
          </w:p>
        </w:tc>
        <w:tc>
          <w:tcPr>
            <w:tcW w:w="3599" w:type="dxa"/>
            <w:gridSpan w:val="4"/>
            <w:tcBorders>
              <w:bottom w:val="single" w:sz="4" w:space="0" w:color="auto"/>
            </w:tcBorders>
          </w:tcPr>
          <w:p w:rsidR="002746D0" w:rsidRPr="00D034BA" w:rsidRDefault="002746D0" w:rsidP="003420B5">
            <w:pPr>
              <w:widowControl w:val="0"/>
              <w:jc w:val="both"/>
              <w:rPr>
                <w:rFonts w:cstheme="minorHAnsi"/>
                <w:sz w:val="16"/>
              </w:rPr>
            </w:pPr>
          </w:p>
          <w:p w:rsidR="002746D0" w:rsidRPr="00FB31D7" w:rsidRDefault="002746D0" w:rsidP="003420B5">
            <w:pPr>
              <w:widowControl w:val="0"/>
              <w:jc w:val="both"/>
              <w:rPr>
                <w:rFonts w:cstheme="minorHAnsi"/>
              </w:rPr>
            </w:pPr>
          </w:p>
          <w:p w:rsidR="002746D0" w:rsidRPr="00FB31D7" w:rsidRDefault="002746D0" w:rsidP="003420B5">
            <w:pPr>
              <w:widowControl w:val="0"/>
              <w:jc w:val="both"/>
              <w:rPr>
                <w:rFonts w:cstheme="minorHAnsi"/>
              </w:rPr>
            </w:pPr>
          </w:p>
          <w:p w:rsidR="002746D0" w:rsidRPr="00FB31D7" w:rsidRDefault="002746D0" w:rsidP="003420B5">
            <w:pPr>
              <w:widowControl w:val="0"/>
              <w:jc w:val="both"/>
              <w:rPr>
                <w:rFonts w:cstheme="minorHAnsi"/>
              </w:rPr>
            </w:pPr>
          </w:p>
        </w:tc>
        <w:tc>
          <w:tcPr>
            <w:tcW w:w="450" w:type="dxa"/>
          </w:tcPr>
          <w:p w:rsidR="002746D0" w:rsidRPr="00FB31D7" w:rsidRDefault="002746D0" w:rsidP="003420B5">
            <w:pPr>
              <w:widowControl w:val="0"/>
              <w:jc w:val="both"/>
              <w:rPr>
                <w:rFonts w:cstheme="minorHAnsi"/>
              </w:rPr>
            </w:pPr>
          </w:p>
        </w:tc>
      </w:tr>
      <w:tr w:rsidR="002746D0" w:rsidRPr="00FB31D7" w:rsidTr="003420B5">
        <w:trPr>
          <w:gridBefore w:val="2"/>
          <w:gridAfter w:val="1"/>
          <w:wBefore w:w="2467" w:type="dxa"/>
          <w:wAfter w:w="1706" w:type="dxa"/>
          <w:trHeight w:val="1327"/>
        </w:trPr>
        <w:tc>
          <w:tcPr>
            <w:tcW w:w="4498" w:type="dxa"/>
            <w:gridSpan w:val="6"/>
          </w:tcPr>
          <w:p w:rsidR="002746D0" w:rsidRPr="00FB31D7" w:rsidRDefault="002746D0" w:rsidP="003420B5">
            <w:pPr>
              <w:widowControl w:val="0"/>
              <w:ind w:left="-142" w:right="-113"/>
              <w:jc w:val="center"/>
              <w:rPr>
                <w:rFonts w:cstheme="minorHAnsi"/>
                <w:b/>
              </w:rPr>
            </w:pPr>
            <w:r>
              <w:rPr>
                <w:rFonts w:cstheme="minorHAnsi"/>
                <w:b/>
              </w:rPr>
              <w:t>Lic. José Alejandro Mc Naught Salguero</w:t>
            </w:r>
          </w:p>
          <w:p w:rsidR="002746D0" w:rsidRPr="00FB31D7" w:rsidRDefault="002746D0" w:rsidP="003420B5">
            <w:pPr>
              <w:widowControl w:val="0"/>
              <w:ind w:left="-142" w:right="-113"/>
              <w:jc w:val="center"/>
              <w:rPr>
                <w:rFonts w:cstheme="minorHAnsi"/>
              </w:rPr>
            </w:pPr>
            <w:r w:rsidRPr="00FB31D7">
              <w:rPr>
                <w:rFonts w:cstheme="minorHAnsi"/>
              </w:rPr>
              <w:t>Director de Presupuestos y Concursos</w:t>
            </w:r>
          </w:p>
          <w:p w:rsidR="002746D0" w:rsidRPr="00FB31D7" w:rsidRDefault="002746D0" w:rsidP="003420B5">
            <w:pPr>
              <w:widowControl w:val="0"/>
              <w:ind w:left="-57"/>
              <w:jc w:val="both"/>
              <w:rPr>
                <w:rFonts w:cstheme="minorHAnsi"/>
                <w:sz w:val="16"/>
              </w:rPr>
            </w:pPr>
            <w:r w:rsidRPr="00FB31D7">
              <w:rPr>
                <w:rFonts w:cstheme="minorHAnsi"/>
                <w:sz w:val="16"/>
              </w:rPr>
              <w:t xml:space="preserve">Manifiesto mi responsabilidad en la integración de la información que contiene el presente documento. Asimismo, valido que no </w:t>
            </w:r>
            <w:proofErr w:type="gramStart"/>
            <w:r w:rsidRPr="00FB31D7">
              <w:rPr>
                <w:rFonts w:cstheme="minorHAnsi"/>
                <w:sz w:val="16"/>
              </w:rPr>
              <w:t>existe</w:t>
            </w:r>
            <w:proofErr w:type="gramEnd"/>
            <w:r w:rsidRPr="00FB31D7">
              <w:rPr>
                <w:rFonts w:cstheme="minorHAnsi"/>
                <w:sz w:val="16"/>
              </w:rPr>
              <w:t xml:space="preserve"> ninguna otra información respecto al presente asunto que pueda influir en esta autorización.</w:t>
            </w:r>
          </w:p>
          <w:p w:rsidR="002746D0" w:rsidRPr="004744A4" w:rsidRDefault="002746D0" w:rsidP="003420B5">
            <w:pPr>
              <w:widowControl w:val="0"/>
              <w:jc w:val="both"/>
              <w:rPr>
                <w:rFonts w:cstheme="minorHAnsi"/>
                <w:sz w:val="10"/>
              </w:rPr>
            </w:pPr>
          </w:p>
        </w:tc>
      </w:tr>
      <w:tr w:rsidR="002746D0" w:rsidRPr="00FB31D7" w:rsidTr="003420B5">
        <w:tblPrEx>
          <w:jc w:val="center"/>
        </w:tblPrEx>
        <w:trPr>
          <w:jc w:val="center"/>
        </w:trPr>
        <w:tc>
          <w:tcPr>
            <w:tcW w:w="8671" w:type="dxa"/>
            <w:gridSpan w:val="9"/>
          </w:tcPr>
          <w:p w:rsidR="002746D0" w:rsidRPr="00FB31D7" w:rsidRDefault="002746D0" w:rsidP="00946D92">
            <w:pPr>
              <w:widowControl w:val="0"/>
              <w:ind w:left="518"/>
              <w:rPr>
                <w:rFonts w:cstheme="minorHAnsi"/>
                <w:b/>
              </w:rPr>
            </w:pPr>
            <w:r w:rsidRPr="00FB31D7">
              <w:rPr>
                <w:rFonts w:cstheme="minorHAnsi"/>
                <w:b/>
              </w:rPr>
              <w:t>Autorizan la adjudicación</w:t>
            </w:r>
            <w:r>
              <w:rPr>
                <w:rFonts w:cstheme="minorHAnsi"/>
                <w:b/>
              </w:rPr>
              <w:t xml:space="preserve"> </w:t>
            </w:r>
          </w:p>
        </w:tc>
      </w:tr>
      <w:tr w:rsidR="002746D0" w:rsidRPr="00FB31D7" w:rsidTr="003420B5">
        <w:tblPrEx>
          <w:jc w:val="center"/>
        </w:tblPrEx>
        <w:trPr>
          <w:trHeight w:val="1445"/>
          <w:jc w:val="center"/>
        </w:trPr>
        <w:tc>
          <w:tcPr>
            <w:tcW w:w="449" w:type="dxa"/>
          </w:tcPr>
          <w:p w:rsidR="002746D0" w:rsidRPr="00FB31D7" w:rsidRDefault="002746D0" w:rsidP="003420B5">
            <w:pPr>
              <w:widowControl w:val="0"/>
              <w:jc w:val="both"/>
              <w:rPr>
                <w:rFonts w:cstheme="minorHAnsi"/>
              </w:rPr>
            </w:pPr>
          </w:p>
        </w:tc>
        <w:tc>
          <w:tcPr>
            <w:tcW w:w="3599" w:type="dxa"/>
            <w:gridSpan w:val="3"/>
            <w:tcBorders>
              <w:bottom w:val="single" w:sz="4" w:space="0" w:color="auto"/>
            </w:tcBorders>
          </w:tcPr>
          <w:p w:rsidR="002746D0" w:rsidRPr="00FB31D7" w:rsidRDefault="002746D0" w:rsidP="003420B5">
            <w:pPr>
              <w:widowControl w:val="0"/>
              <w:jc w:val="both"/>
              <w:rPr>
                <w:rFonts w:cstheme="minorHAnsi"/>
              </w:rPr>
            </w:pPr>
          </w:p>
          <w:p w:rsidR="002746D0" w:rsidRPr="00FB31D7" w:rsidRDefault="002746D0" w:rsidP="003420B5">
            <w:pPr>
              <w:widowControl w:val="0"/>
              <w:jc w:val="both"/>
              <w:rPr>
                <w:rFonts w:cstheme="minorHAnsi"/>
              </w:rPr>
            </w:pPr>
          </w:p>
          <w:p w:rsidR="002746D0" w:rsidRPr="00FB31D7" w:rsidRDefault="002746D0" w:rsidP="003420B5">
            <w:pPr>
              <w:widowControl w:val="0"/>
              <w:jc w:val="both"/>
              <w:rPr>
                <w:rFonts w:cstheme="minorHAnsi"/>
              </w:rPr>
            </w:pPr>
          </w:p>
        </w:tc>
        <w:tc>
          <w:tcPr>
            <w:tcW w:w="450" w:type="dxa"/>
          </w:tcPr>
          <w:p w:rsidR="002746D0" w:rsidRPr="00FB31D7" w:rsidRDefault="002746D0" w:rsidP="003420B5">
            <w:pPr>
              <w:widowControl w:val="0"/>
              <w:jc w:val="both"/>
              <w:rPr>
                <w:rFonts w:cstheme="minorHAnsi"/>
              </w:rPr>
            </w:pPr>
          </w:p>
        </w:tc>
        <w:tc>
          <w:tcPr>
            <w:tcW w:w="450" w:type="dxa"/>
          </w:tcPr>
          <w:p w:rsidR="002746D0" w:rsidRPr="00FB31D7" w:rsidRDefault="002746D0" w:rsidP="003420B5">
            <w:pPr>
              <w:widowControl w:val="0"/>
              <w:jc w:val="both"/>
              <w:rPr>
                <w:rFonts w:cstheme="minorHAnsi"/>
              </w:rPr>
            </w:pPr>
          </w:p>
        </w:tc>
        <w:tc>
          <w:tcPr>
            <w:tcW w:w="3723" w:type="dxa"/>
            <w:gridSpan w:val="3"/>
          </w:tcPr>
          <w:p w:rsidR="002746D0" w:rsidRPr="00FB31D7" w:rsidRDefault="002746D0" w:rsidP="003420B5">
            <w:pPr>
              <w:rPr>
                <w:rFonts w:cstheme="minorHAnsi"/>
                <w:i/>
              </w:rPr>
            </w:pPr>
          </w:p>
          <w:p w:rsidR="002746D0" w:rsidRPr="00FB31D7" w:rsidRDefault="002746D0" w:rsidP="003420B5">
            <w:pPr>
              <w:rPr>
                <w:rFonts w:cstheme="minorHAnsi"/>
                <w:i/>
              </w:rPr>
            </w:pPr>
          </w:p>
          <w:p w:rsidR="002746D0" w:rsidRPr="00FB31D7" w:rsidRDefault="002746D0" w:rsidP="003420B5">
            <w:pPr>
              <w:rPr>
                <w:rFonts w:cstheme="minorHAnsi"/>
                <w:i/>
              </w:rPr>
            </w:pPr>
          </w:p>
          <w:p w:rsidR="002746D0" w:rsidRPr="00FB31D7" w:rsidRDefault="002746D0" w:rsidP="003420B5">
            <w:pPr>
              <w:rPr>
                <w:rFonts w:cstheme="minorHAnsi"/>
                <w:i/>
                <w:sz w:val="28"/>
              </w:rPr>
            </w:pPr>
          </w:p>
          <w:p w:rsidR="002746D0" w:rsidRPr="00FB31D7" w:rsidRDefault="002746D0" w:rsidP="003420B5">
            <w:pPr>
              <w:jc w:val="center"/>
              <w:rPr>
                <w:rFonts w:cstheme="minorHAnsi"/>
                <w:i/>
              </w:rPr>
            </w:pPr>
            <w:r w:rsidRPr="00FB31D7">
              <w:rPr>
                <w:rFonts w:cstheme="minorHAnsi"/>
                <w:i/>
              </w:rPr>
              <w:t>________________________________</w:t>
            </w:r>
          </w:p>
        </w:tc>
      </w:tr>
      <w:tr w:rsidR="002746D0" w:rsidRPr="00FB31D7" w:rsidTr="003420B5">
        <w:tblPrEx>
          <w:jc w:val="center"/>
        </w:tblPrEx>
        <w:trPr>
          <w:trHeight w:val="538"/>
          <w:jc w:val="center"/>
        </w:trPr>
        <w:tc>
          <w:tcPr>
            <w:tcW w:w="4498" w:type="dxa"/>
            <w:gridSpan w:val="5"/>
          </w:tcPr>
          <w:p w:rsidR="002746D0" w:rsidRPr="00FB31D7" w:rsidRDefault="002746D0" w:rsidP="003420B5">
            <w:pPr>
              <w:widowControl w:val="0"/>
              <w:ind w:left="-142" w:right="-113"/>
              <w:jc w:val="center"/>
              <w:rPr>
                <w:rFonts w:cstheme="minorHAnsi"/>
                <w:b/>
              </w:rPr>
            </w:pPr>
            <w:r w:rsidRPr="00FB31D7">
              <w:rPr>
                <w:rFonts w:cstheme="minorHAnsi"/>
                <w:b/>
              </w:rPr>
              <w:t xml:space="preserve">Ing. </w:t>
            </w:r>
            <w:r>
              <w:rPr>
                <w:rFonts w:cstheme="minorHAnsi"/>
                <w:b/>
              </w:rPr>
              <w:t xml:space="preserve">Francisco </w:t>
            </w:r>
            <w:r w:rsidRPr="00FB31D7">
              <w:rPr>
                <w:rFonts w:cstheme="minorHAnsi"/>
                <w:b/>
              </w:rPr>
              <w:t>J</w:t>
            </w:r>
            <w:r>
              <w:rPr>
                <w:rFonts w:cstheme="minorHAnsi"/>
                <w:b/>
              </w:rPr>
              <w:t xml:space="preserve">avier Pérez </w:t>
            </w:r>
            <w:proofErr w:type="spellStart"/>
            <w:r>
              <w:rPr>
                <w:rFonts w:cstheme="minorHAnsi"/>
                <w:b/>
              </w:rPr>
              <w:t>Maqueda</w:t>
            </w:r>
            <w:proofErr w:type="spellEnd"/>
          </w:p>
          <w:p w:rsidR="002746D0" w:rsidRPr="00FB31D7" w:rsidRDefault="002746D0" w:rsidP="003420B5">
            <w:pPr>
              <w:widowControl w:val="0"/>
              <w:ind w:left="-142" w:right="-113"/>
              <w:jc w:val="center"/>
              <w:rPr>
                <w:rFonts w:cstheme="minorHAnsi"/>
              </w:rPr>
            </w:pPr>
            <w:r w:rsidRPr="00FB31D7">
              <w:rPr>
                <w:rFonts w:cstheme="minorHAnsi"/>
              </w:rPr>
              <w:t>Director General de Inmuebles y Mantenimiento</w:t>
            </w:r>
          </w:p>
          <w:p w:rsidR="002746D0" w:rsidRPr="00FB31D7" w:rsidRDefault="002746D0" w:rsidP="00A21943">
            <w:pPr>
              <w:widowControl w:val="0"/>
              <w:ind w:left="-57"/>
              <w:jc w:val="both"/>
              <w:rPr>
                <w:rFonts w:cstheme="minorHAnsi"/>
                <w:sz w:val="16"/>
              </w:rPr>
            </w:pPr>
            <w:r w:rsidRPr="00FB31D7">
              <w:rPr>
                <w:rFonts w:cstheme="minorHAnsi"/>
                <w:sz w:val="16"/>
              </w:rPr>
              <w:t>Manifiesto que la tramitación, el resultado y, en su momento, la adjudicación del presente procedimiento, se apegan a las disposiciones que lo rigen y, que durante su desarrollo se verificó el cumplimiento de los requisitos previstos en el artículo 134 de la Constitución Política de los Estados Unidos Mexicanos.</w:t>
            </w:r>
          </w:p>
        </w:tc>
        <w:tc>
          <w:tcPr>
            <w:tcW w:w="450" w:type="dxa"/>
          </w:tcPr>
          <w:p w:rsidR="002746D0" w:rsidRPr="00FB31D7" w:rsidRDefault="002746D0" w:rsidP="003420B5">
            <w:pPr>
              <w:ind w:left="-142" w:right="-113"/>
              <w:jc w:val="center"/>
              <w:rPr>
                <w:rFonts w:cstheme="minorHAnsi"/>
                <w:b/>
              </w:rPr>
            </w:pPr>
          </w:p>
        </w:tc>
        <w:tc>
          <w:tcPr>
            <w:tcW w:w="3723" w:type="dxa"/>
            <w:gridSpan w:val="3"/>
          </w:tcPr>
          <w:p w:rsidR="002746D0" w:rsidRPr="00FB31D7" w:rsidRDefault="002746D0" w:rsidP="003420B5">
            <w:pPr>
              <w:spacing w:line="276" w:lineRule="auto"/>
              <w:ind w:left="-142" w:right="-113"/>
              <w:jc w:val="center"/>
              <w:rPr>
                <w:rFonts w:cstheme="minorHAnsi"/>
                <w:b/>
              </w:rPr>
            </w:pPr>
            <w:r>
              <w:rPr>
                <w:rFonts w:cstheme="minorHAnsi"/>
                <w:b/>
              </w:rPr>
              <w:t>Maestra</w:t>
            </w:r>
            <w:r w:rsidRPr="00FB31D7">
              <w:rPr>
                <w:rFonts w:cstheme="minorHAnsi"/>
                <w:b/>
              </w:rPr>
              <w:t xml:space="preserve"> </w:t>
            </w:r>
            <w:r>
              <w:rPr>
                <w:rFonts w:cstheme="minorHAnsi"/>
                <w:b/>
              </w:rPr>
              <w:t>Rosa María Vizconde Ortuño</w:t>
            </w:r>
          </w:p>
          <w:p w:rsidR="002746D0" w:rsidRPr="00FB31D7" w:rsidRDefault="002746D0" w:rsidP="003420B5">
            <w:pPr>
              <w:widowControl w:val="0"/>
              <w:spacing w:after="200" w:line="276" w:lineRule="auto"/>
              <w:ind w:left="-142" w:right="-113"/>
              <w:jc w:val="center"/>
              <w:rPr>
                <w:rFonts w:cstheme="minorHAnsi"/>
              </w:rPr>
            </w:pPr>
            <w:r w:rsidRPr="00FB31D7">
              <w:rPr>
                <w:rFonts w:cstheme="minorHAnsi"/>
              </w:rPr>
              <w:t>Secretari</w:t>
            </w:r>
            <w:r>
              <w:rPr>
                <w:rFonts w:cstheme="minorHAnsi"/>
              </w:rPr>
              <w:t>a</w:t>
            </w:r>
            <w:r w:rsidRPr="00FB31D7">
              <w:rPr>
                <w:rFonts w:cstheme="minorHAnsi"/>
              </w:rPr>
              <w:t xml:space="preserve"> Ejecutiv</w:t>
            </w:r>
            <w:r>
              <w:rPr>
                <w:rFonts w:cstheme="minorHAnsi"/>
              </w:rPr>
              <w:t>a</w:t>
            </w:r>
            <w:r w:rsidRPr="00FB31D7">
              <w:rPr>
                <w:rFonts w:cstheme="minorHAnsi"/>
              </w:rPr>
              <w:t xml:space="preserve"> de Administración</w:t>
            </w:r>
          </w:p>
          <w:p w:rsidR="002746D0" w:rsidRPr="00FB31D7" w:rsidRDefault="002746D0" w:rsidP="003420B5">
            <w:pPr>
              <w:jc w:val="both"/>
              <w:rPr>
                <w:rFonts w:cstheme="minorHAnsi"/>
                <w:sz w:val="16"/>
              </w:rPr>
            </w:pPr>
          </w:p>
        </w:tc>
      </w:tr>
    </w:tbl>
    <w:p w:rsidR="002746D0" w:rsidRDefault="002746D0" w:rsidP="00917175">
      <w:pPr>
        <w:rPr>
          <w:rFonts w:cstheme="minorHAnsi"/>
          <w:sz w:val="6"/>
        </w:rPr>
        <w:sectPr w:rsidR="002746D0" w:rsidSect="006C64F9">
          <w:headerReference w:type="default" r:id="rId9"/>
          <w:footerReference w:type="default" r:id="rId10"/>
          <w:headerReference w:type="first" r:id="rId11"/>
          <w:footerReference w:type="first" r:id="rId12"/>
          <w:pgSz w:w="12240" w:h="15840"/>
          <w:pgMar w:top="1134" w:right="1134" w:bottom="851" w:left="1418" w:header="567" w:footer="0" w:gutter="0"/>
          <w:pgNumType w:start="1"/>
          <w:cols w:space="708"/>
          <w:titlePg/>
          <w:docGrid w:linePitch="360"/>
        </w:sectPr>
      </w:pPr>
    </w:p>
    <w:p w:rsidR="002746D0" w:rsidRDefault="002746D0" w:rsidP="00D034BA">
      <w:pPr>
        <w:spacing w:after="120" w:line="240" w:lineRule="auto"/>
        <w:rPr>
          <w:rFonts w:cstheme="minorHAnsi"/>
          <w:sz w:val="2"/>
        </w:rPr>
      </w:pPr>
    </w:p>
    <w:p w:rsidR="00DD76C8" w:rsidRPr="00D034BA" w:rsidRDefault="00DD76C8" w:rsidP="00DD76C8">
      <w:pPr>
        <w:pStyle w:val="Encabezado"/>
        <w:tabs>
          <w:tab w:val="clear" w:pos="4419"/>
          <w:tab w:val="clear" w:pos="8838"/>
        </w:tabs>
        <w:ind w:left="-426" w:right="-143"/>
        <w:jc w:val="both"/>
        <w:rPr>
          <w:rFonts w:cstheme="minorHAnsi"/>
          <w:sz w:val="2"/>
        </w:rPr>
      </w:pPr>
      <w:r w:rsidRPr="00EC2837">
        <w:rPr>
          <w:rFonts w:ascii="Arial" w:hAnsi="Arial" w:cs="Arial"/>
          <w:sz w:val="16"/>
          <w:szCs w:val="16"/>
        </w:rPr>
        <w:t>"En término de lo previsto en los artículos 116 párrafo cuarto de la Ley General de Transparencia y Acceso a la Información Pública, 16 y 113 de la Ley Federal de Transparencia y Acceso a la Información Pública; y el numeral trigésimo octavo de los Lineamientos Generales en Materia de Clasificación y Desclasificación de la Información, así como para la elaboración de versiones públicas; en esta versión pública se suprime toda aquella información considerada como legalmente confidencial, que encuadra en los ordenamientos mencionados.”</w:t>
      </w:r>
    </w:p>
    <w:sectPr w:rsidR="00DD76C8" w:rsidRPr="00D034BA" w:rsidSect="002746D0">
      <w:headerReference w:type="default" r:id="rId13"/>
      <w:footerReference w:type="default" r:id="rId14"/>
      <w:headerReference w:type="first" r:id="rId15"/>
      <w:footerReference w:type="first" r:id="rId16"/>
      <w:type w:val="continuous"/>
      <w:pgSz w:w="12240" w:h="15840"/>
      <w:pgMar w:top="1134" w:right="1134" w:bottom="1134"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E09" w:rsidRDefault="00765E09" w:rsidP="00A82943">
      <w:pPr>
        <w:spacing w:after="0" w:line="240" w:lineRule="auto"/>
      </w:pPr>
      <w:r>
        <w:separator/>
      </w:r>
    </w:p>
  </w:endnote>
  <w:endnote w:type="continuationSeparator" w:id="0">
    <w:p w:rsidR="00765E09" w:rsidRDefault="00765E09" w:rsidP="00A82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645027"/>
      <w:docPartObj>
        <w:docPartGallery w:val="Page Numbers (Bottom of Page)"/>
        <w:docPartUnique/>
      </w:docPartObj>
    </w:sdtPr>
    <w:sdtEndPr>
      <w:rPr>
        <w:sz w:val="16"/>
        <w:szCs w:val="16"/>
      </w:rPr>
    </w:sdtEndPr>
    <w:sdtContent>
      <w:sdt>
        <w:sdtPr>
          <w:id w:val="-307396031"/>
          <w:docPartObj>
            <w:docPartGallery w:val="Page Numbers (Top of Page)"/>
            <w:docPartUnique/>
          </w:docPartObj>
        </w:sdtPr>
        <w:sdtEndPr>
          <w:rPr>
            <w:sz w:val="16"/>
            <w:szCs w:val="16"/>
          </w:rPr>
        </w:sdtEndPr>
        <w:sdtContent>
          <w:p w:rsidR="000B0E0A" w:rsidRPr="006C64F9" w:rsidRDefault="000B0E0A" w:rsidP="000138EC">
            <w:pPr>
              <w:spacing w:after="0" w:line="240" w:lineRule="auto"/>
              <w:jc w:val="center"/>
              <w:rPr>
                <w:sz w:val="6"/>
              </w:rPr>
            </w:pPr>
          </w:p>
          <w:tbl>
            <w:tblPr>
              <w:tblW w:w="5000" w:type="pct"/>
              <w:tblBorders>
                <w:top w:val="dotted" w:sz="4" w:space="0" w:color="auto"/>
                <w:insideH w:val="single" w:sz="4" w:space="0" w:color="auto"/>
                <w:insideV w:val="single" w:sz="4" w:space="0" w:color="auto"/>
              </w:tblBorders>
              <w:tblLook w:val="04A0" w:firstRow="1" w:lastRow="0" w:firstColumn="1" w:lastColumn="0" w:noHBand="0" w:noVBand="1"/>
            </w:tblPr>
            <w:tblGrid>
              <w:gridCol w:w="1027"/>
              <w:gridCol w:w="8877"/>
            </w:tblGrid>
            <w:tr w:rsidR="000B0E0A" w:rsidTr="00B1122D">
              <w:tc>
                <w:tcPr>
                  <w:tcW w:w="939" w:type="dxa"/>
                  <w:tcBorders>
                    <w:top w:val="dotted" w:sz="4" w:space="0" w:color="auto"/>
                    <w:bottom w:val="nil"/>
                    <w:right w:val="dotted" w:sz="4" w:space="0" w:color="auto"/>
                  </w:tcBorders>
                </w:tcPr>
                <w:p w:rsidR="000B0E0A" w:rsidRPr="00C96150" w:rsidRDefault="000B0E0A" w:rsidP="00B1122D">
                  <w:pPr>
                    <w:pStyle w:val="Piedepgina"/>
                    <w:jc w:val="right"/>
                    <w:rPr>
                      <w:b/>
                      <w:bCs/>
                      <w:sz w:val="18"/>
                      <w:szCs w:val="18"/>
                    </w:rPr>
                  </w:pPr>
                  <w:r w:rsidRPr="00C96150">
                    <w:rPr>
                      <w:b/>
                      <w:sz w:val="18"/>
                      <w:szCs w:val="18"/>
                    </w:rPr>
                    <w:fldChar w:fldCharType="begin"/>
                  </w:r>
                  <w:r w:rsidRPr="00C96150">
                    <w:rPr>
                      <w:b/>
                      <w:sz w:val="18"/>
                      <w:szCs w:val="18"/>
                    </w:rPr>
                    <w:instrText xml:space="preserve"> PAGE   \* MERGEFORMAT </w:instrText>
                  </w:r>
                  <w:r w:rsidRPr="00C96150">
                    <w:rPr>
                      <w:b/>
                      <w:sz w:val="18"/>
                      <w:szCs w:val="18"/>
                    </w:rPr>
                    <w:fldChar w:fldCharType="separate"/>
                  </w:r>
                  <w:r w:rsidR="00DD76C8">
                    <w:rPr>
                      <w:b/>
                      <w:noProof/>
                      <w:sz w:val="18"/>
                      <w:szCs w:val="18"/>
                    </w:rPr>
                    <w:t>2</w:t>
                  </w:r>
                  <w:r w:rsidRPr="00C96150">
                    <w:rPr>
                      <w:b/>
                      <w:sz w:val="18"/>
                      <w:szCs w:val="18"/>
                    </w:rPr>
                    <w:fldChar w:fldCharType="end"/>
                  </w:r>
                </w:p>
              </w:tc>
              <w:tc>
                <w:tcPr>
                  <w:tcW w:w="8115" w:type="dxa"/>
                  <w:tcBorders>
                    <w:left w:val="dotted" w:sz="4" w:space="0" w:color="auto"/>
                  </w:tcBorders>
                </w:tcPr>
                <w:p w:rsidR="000B0E0A" w:rsidRPr="003B6D88" w:rsidRDefault="000B0E0A" w:rsidP="0039351B">
                  <w:pPr>
                    <w:pStyle w:val="Piedepgina"/>
                    <w:tabs>
                      <w:tab w:val="left" w:pos="5497"/>
                    </w:tabs>
                    <w:jc w:val="both"/>
                    <w:rPr>
                      <w:noProof/>
                      <w:color w:val="808080" w:themeColor="background1" w:themeShade="80"/>
                      <w:sz w:val="14"/>
                      <w:szCs w:val="14"/>
                    </w:rPr>
                  </w:pPr>
                  <w:r w:rsidRPr="00221D4B">
                    <w:rPr>
                      <w:color w:val="808080" w:themeColor="background1" w:themeShade="80"/>
                      <w:sz w:val="14"/>
                      <w:szCs w:val="14"/>
                    </w:rPr>
                    <w:t>Esta hoja forma parte del Dictamen de Adjudicación</w:t>
                  </w:r>
                  <w:r>
                    <w:rPr>
                      <w:color w:val="808080" w:themeColor="background1" w:themeShade="80"/>
                      <w:sz w:val="14"/>
                      <w:szCs w:val="14"/>
                    </w:rPr>
                    <w:t xml:space="preserve"> </w:t>
                  </w:r>
                  <w:r w:rsidRPr="00AD2BF3">
                    <w:rPr>
                      <w:noProof/>
                      <w:color w:val="0000FF"/>
                      <w:sz w:val="14"/>
                      <w:szCs w:val="14"/>
                    </w:rPr>
                    <w:t>SEA/DGIM/014/2016</w:t>
                  </w:r>
                  <w:r>
                    <w:rPr>
                      <w:color w:val="808080" w:themeColor="background1" w:themeShade="80"/>
                      <w:sz w:val="14"/>
                      <w:szCs w:val="14"/>
                    </w:rPr>
                    <w:t xml:space="preserve">, </w:t>
                  </w:r>
                  <w:r w:rsidRPr="00221D4B">
                    <w:rPr>
                      <w:color w:val="808080" w:themeColor="background1" w:themeShade="80"/>
                      <w:sz w:val="14"/>
                      <w:szCs w:val="14"/>
                    </w:rPr>
                    <w:t>de</w:t>
                  </w:r>
                  <w:r>
                    <w:rPr>
                      <w:color w:val="808080" w:themeColor="background1" w:themeShade="80"/>
                      <w:sz w:val="14"/>
                      <w:szCs w:val="14"/>
                    </w:rPr>
                    <w:t xml:space="preserve"> la</w:t>
                  </w:r>
                  <w:r w:rsidRPr="00221D4B">
                    <w:rPr>
                      <w:color w:val="808080" w:themeColor="background1" w:themeShade="80"/>
                      <w:sz w:val="14"/>
                      <w:szCs w:val="14"/>
                    </w:rPr>
                    <w:t xml:space="preserve"> </w:t>
                  </w:r>
                  <w:r w:rsidRPr="005B27D7">
                    <w:rPr>
                      <w:noProof/>
                      <w:color w:val="808080" w:themeColor="background1" w:themeShade="80"/>
                      <w:sz w:val="14"/>
                      <w:szCs w:val="14"/>
                    </w:rPr>
                    <w:t>Licitación Pública</w:t>
                  </w:r>
                  <w:r>
                    <w:rPr>
                      <w:noProof/>
                      <w:color w:val="808080" w:themeColor="background1" w:themeShade="80"/>
                      <w:sz w:val="14"/>
                      <w:szCs w:val="14"/>
                    </w:rPr>
                    <w:t xml:space="preserve"> Presencial</w:t>
                  </w:r>
                  <w:r w:rsidRPr="005B27D7">
                    <w:rPr>
                      <w:noProof/>
                      <w:color w:val="808080" w:themeColor="background1" w:themeShade="80"/>
                      <w:sz w:val="14"/>
                      <w:szCs w:val="14"/>
                    </w:rPr>
                    <w:t xml:space="preserve"> Nacional</w:t>
                  </w:r>
                  <w:r w:rsidRPr="00221D4B">
                    <w:rPr>
                      <w:color w:val="808080" w:themeColor="background1" w:themeShade="80"/>
                      <w:sz w:val="14"/>
                      <w:szCs w:val="14"/>
                    </w:rPr>
                    <w:t xml:space="preserve"> No. </w:t>
                  </w:r>
                  <w:r w:rsidRPr="00AD2BF3">
                    <w:rPr>
                      <w:noProof/>
                      <w:color w:val="0000FF"/>
                      <w:sz w:val="14"/>
                      <w:szCs w:val="14"/>
                    </w:rPr>
                    <w:t>CJF/SEA/DGIM/LP/02/2016</w:t>
                  </w:r>
                  <w:r>
                    <w:rPr>
                      <w:noProof/>
                      <w:color w:val="0000FF"/>
                      <w:sz w:val="14"/>
                      <w:szCs w:val="14"/>
                    </w:rPr>
                    <w:t>.</w:t>
                  </w:r>
                </w:p>
              </w:tc>
            </w:tr>
          </w:tbl>
          <w:p w:rsidR="000B0E0A" w:rsidRPr="006C64F9" w:rsidRDefault="00DD76C8" w:rsidP="0050433E">
            <w:pPr>
              <w:spacing w:after="0"/>
              <w:jc w:val="center"/>
              <w:rPr>
                <w:sz w:val="16"/>
                <w:szCs w:val="16"/>
              </w:rPr>
            </w:pPr>
          </w:p>
        </w:sdtContent>
      </w:sdt>
    </w:sdtContent>
  </w:sdt>
  <w:p w:rsidR="000B0E0A" w:rsidRPr="006C64F9" w:rsidRDefault="000B0E0A" w:rsidP="0050433E">
    <w:pPr>
      <w:spacing w:after="0"/>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E0A" w:rsidRDefault="000B0E0A">
    <w:pPr>
      <w:pStyle w:val="Piedepgina"/>
    </w:pPr>
  </w:p>
  <w:p w:rsidR="000B0E0A" w:rsidRDefault="000B0E0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727003"/>
      <w:docPartObj>
        <w:docPartGallery w:val="Page Numbers (Bottom of Page)"/>
        <w:docPartUnique/>
      </w:docPartObj>
    </w:sdtPr>
    <w:sdtEndPr/>
    <w:sdtContent>
      <w:sdt>
        <w:sdtPr>
          <w:id w:val="-1669238322"/>
          <w:docPartObj>
            <w:docPartGallery w:val="Page Numbers (Top of Page)"/>
            <w:docPartUnique/>
          </w:docPartObj>
        </w:sdtPr>
        <w:sdtEndPr/>
        <w:sdtContent>
          <w:p w:rsidR="000B0E0A" w:rsidRPr="00C96150" w:rsidRDefault="000B0E0A" w:rsidP="0050433E">
            <w:pPr>
              <w:spacing w:after="0"/>
              <w:jc w:val="center"/>
              <w:rPr>
                <w:sz w:val="2"/>
              </w:rPr>
            </w:pPr>
          </w:p>
          <w:tbl>
            <w:tblPr>
              <w:tblW w:w="5000" w:type="pct"/>
              <w:tblBorders>
                <w:top w:val="dotted" w:sz="4" w:space="0" w:color="auto"/>
                <w:insideH w:val="single" w:sz="4" w:space="0" w:color="auto"/>
                <w:insideV w:val="single" w:sz="4" w:space="0" w:color="auto"/>
              </w:tblBorders>
              <w:tblLook w:val="04A0" w:firstRow="1" w:lastRow="0" w:firstColumn="1" w:lastColumn="0" w:noHBand="0" w:noVBand="1"/>
            </w:tblPr>
            <w:tblGrid>
              <w:gridCol w:w="1027"/>
              <w:gridCol w:w="8877"/>
            </w:tblGrid>
            <w:tr w:rsidR="000B0E0A" w:rsidTr="00B1122D">
              <w:tc>
                <w:tcPr>
                  <w:tcW w:w="939" w:type="dxa"/>
                  <w:tcBorders>
                    <w:top w:val="dotted" w:sz="4" w:space="0" w:color="auto"/>
                    <w:bottom w:val="nil"/>
                    <w:right w:val="dotted" w:sz="4" w:space="0" w:color="auto"/>
                  </w:tcBorders>
                </w:tcPr>
                <w:p w:rsidR="000B0E0A" w:rsidRPr="00C96150" w:rsidRDefault="000B0E0A" w:rsidP="00B1122D">
                  <w:pPr>
                    <w:pStyle w:val="Piedepgina"/>
                    <w:jc w:val="right"/>
                    <w:rPr>
                      <w:b/>
                      <w:bCs/>
                      <w:sz w:val="18"/>
                      <w:szCs w:val="18"/>
                    </w:rPr>
                  </w:pPr>
                  <w:r w:rsidRPr="00C96150">
                    <w:rPr>
                      <w:b/>
                      <w:sz w:val="18"/>
                      <w:szCs w:val="18"/>
                    </w:rPr>
                    <w:fldChar w:fldCharType="begin"/>
                  </w:r>
                  <w:r w:rsidRPr="00C96150">
                    <w:rPr>
                      <w:b/>
                      <w:sz w:val="18"/>
                      <w:szCs w:val="18"/>
                    </w:rPr>
                    <w:instrText xml:space="preserve"> PAGE   \* MERGEFORMAT </w:instrText>
                  </w:r>
                  <w:r w:rsidRPr="00C96150">
                    <w:rPr>
                      <w:b/>
                      <w:sz w:val="18"/>
                      <w:szCs w:val="18"/>
                    </w:rPr>
                    <w:fldChar w:fldCharType="separate"/>
                  </w:r>
                  <w:r w:rsidR="00DD76C8">
                    <w:rPr>
                      <w:b/>
                      <w:noProof/>
                      <w:sz w:val="18"/>
                      <w:szCs w:val="18"/>
                    </w:rPr>
                    <w:t>14</w:t>
                  </w:r>
                  <w:r w:rsidRPr="00C96150">
                    <w:rPr>
                      <w:b/>
                      <w:sz w:val="18"/>
                      <w:szCs w:val="18"/>
                    </w:rPr>
                    <w:fldChar w:fldCharType="end"/>
                  </w:r>
                </w:p>
              </w:tc>
              <w:tc>
                <w:tcPr>
                  <w:tcW w:w="8115" w:type="dxa"/>
                  <w:tcBorders>
                    <w:left w:val="dotted" w:sz="4" w:space="0" w:color="auto"/>
                  </w:tcBorders>
                </w:tcPr>
                <w:p w:rsidR="000B0E0A" w:rsidRPr="00383225" w:rsidRDefault="000B0E0A" w:rsidP="00AF5436">
                  <w:pPr>
                    <w:pStyle w:val="Piedepgina"/>
                    <w:tabs>
                      <w:tab w:val="left" w:pos="5497"/>
                    </w:tabs>
                    <w:jc w:val="both"/>
                    <w:rPr>
                      <w:sz w:val="14"/>
                      <w:szCs w:val="14"/>
                    </w:rPr>
                  </w:pPr>
                  <w:r w:rsidRPr="00AF5436">
                    <w:rPr>
                      <w:color w:val="808080" w:themeColor="background1" w:themeShade="80"/>
                      <w:sz w:val="14"/>
                      <w:szCs w:val="14"/>
                    </w:rPr>
                    <w:t xml:space="preserve">Esta hoja forma parte del Dictamen de Adjudicación </w:t>
                  </w:r>
                  <w:r w:rsidRPr="00AD2BF3">
                    <w:rPr>
                      <w:noProof/>
                      <w:color w:val="0000FF"/>
                      <w:sz w:val="14"/>
                      <w:szCs w:val="14"/>
                    </w:rPr>
                    <w:t>SEA/DGIM/014/2016</w:t>
                  </w:r>
                  <w:r w:rsidRPr="00AF5436">
                    <w:rPr>
                      <w:color w:val="0000FF"/>
                      <w:sz w:val="14"/>
                      <w:szCs w:val="14"/>
                    </w:rPr>
                    <w:t xml:space="preserve">, </w:t>
                  </w:r>
                  <w:r w:rsidRPr="00AF5436">
                    <w:rPr>
                      <w:color w:val="808080" w:themeColor="background1" w:themeShade="80"/>
                      <w:sz w:val="14"/>
                      <w:szCs w:val="14"/>
                    </w:rPr>
                    <w:t xml:space="preserve">de la Licitación Pública Nacional No. </w:t>
                  </w:r>
                  <w:r w:rsidRPr="00AD2BF3">
                    <w:rPr>
                      <w:noProof/>
                      <w:color w:val="0000FF"/>
                      <w:sz w:val="14"/>
                      <w:szCs w:val="14"/>
                    </w:rPr>
                    <w:t>CJF/SEA/DGIM/LP/02/2016</w:t>
                  </w:r>
                  <w:r w:rsidRPr="00AF5436">
                    <w:rPr>
                      <w:color w:val="808080" w:themeColor="background1" w:themeShade="80"/>
                      <w:sz w:val="14"/>
                      <w:szCs w:val="14"/>
                    </w:rPr>
                    <w:t>.</w:t>
                  </w:r>
                </w:p>
              </w:tc>
            </w:tr>
          </w:tbl>
          <w:p w:rsidR="000B0E0A" w:rsidRDefault="00DD76C8" w:rsidP="0050433E">
            <w:pPr>
              <w:spacing w:after="0"/>
              <w:jc w:val="center"/>
            </w:pPr>
          </w:p>
        </w:sdtContent>
      </w:sdt>
    </w:sdtContent>
  </w:sdt>
  <w:p w:rsidR="000B0E0A" w:rsidRDefault="000B0E0A">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E0A" w:rsidRDefault="000B0E0A">
    <w:pPr>
      <w:pStyle w:val="Piedepgina"/>
    </w:pPr>
  </w:p>
  <w:p w:rsidR="000B0E0A" w:rsidRDefault="000B0E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E09" w:rsidRDefault="00765E09" w:rsidP="00A82943">
      <w:pPr>
        <w:spacing w:after="0" w:line="240" w:lineRule="auto"/>
      </w:pPr>
      <w:r>
        <w:separator/>
      </w:r>
    </w:p>
  </w:footnote>
  <w:footnote w:type="continuationSeparator" w:id="0">
    <w:p w:rsidR="00765E09" w:rsidRDefault="00765E09" w:rsidP="00A82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5"/>
      <w:gridCol w:w="5897"/>
      <w:gridCol w:w="1966"/>
    </w:tblGrid>
    <w:tr w:rsidR="000B0E0A" w:rsidTr="00A92D3D">
      <w:trPr>
        <w:trHeight w:val="1131"/>
      </w:trPr>
      <w:tc>
        <w:tcPr>
          <w:tcW w:w="1965" w:type="dxa"/>
          <w:tcBorders>
            <w:bottom w:val="single" w:sz="4" w:space="0" w:color="A6A6A6" w:themeColor="background1" w:themeShade="A6"/>
          </w:tcBorders>
        </w:tcPr>
        <w:p w:rsidR="000B0E0A" w:rsidRDefault="000B0E0A" w:rsidP="00625B50">
          <w:pPr>
            <w:pStyle w:val="Sinespaciado"/>
          </w:pPr>
          <w:r>
            <w:rPr>
              <w:noProof/>
              <w:lang w:eastAsia="es-MX"/>
            </w:rPr>
            <w:drawing>
              <wp:inline distT="0" distB="0" distL="0" distR="0" wp14:anchorId="471F4055" wp14:editId="14F3CE67">
                <wp:extent cx="972287" cy="9780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028" cy="975738"/>
                        </a:xfrm>
                        <a:prstGeom prst="rect">
                          <a:avLst/>
                        </a:prstGeom>
                        <a:noFill/>
                      </pic:spPr>
                    </pic:pic>
                  </a:graphicData>
                </a:graphic>
              </wp:inline>
            </w:drawing>
          </w:r>
        </w:p>
      </w:tc>
      <w:tc>
        <w:tcPr>
          <w:tcW w:w="5897" w:type="dxa"/>
          <w:tcBorders>
            <w:bottom w:val="single" w:sz="4" w:space="0" w:color="A6A6A6" w:themeColor="background1" w:themeShade="A6"/>
          </w:tcBorders>
          <w:vAlign w:val="bottom"/>
        </w:tcPr>
        <w:p w:rsidR="000B0E0A" w:rsidRPr="009F5533" w:rsidRDefault="000B0E0A" w:rsidP="009F5533">
          <w:pPr>
            <w:pStyle w:val="Sinespaciado"/>
            <w:rPr>
              <w:b/>
              <w:sz w:val="20"/>
            </w:rPr>
          </w:pPr>
        </w:p>
        <w:p w:rsidR="000B0E0A" w:rsidRPr="009F5533" w:rsidRDefault="000B0E0A" w:rsidP="009F5533">
          <w:pPr>
            <w:pStyle w:val="Sinespaciado"/>
            <w:rPr>
              <w:b/>
              <w:color w:val="404040" w:themeColor="text1" w:themeTint="BF"/>
              <w:sz w:val="20"/>
            </w:rPr>
          </w:pPr>
          <w:r w:rsidRPr="009F5533">
            <w:rPr>
              <w:b/>
              <w:color w:val="404040" w:themeColor="text1" w:themeTint="BF"/>
              <w:sz w:val="20"/>
            </w:rPr>
            <w:t>SECRETARÍA EJECUTIVA DE ADMINISTRACIÓN</w:t>
          </w:r>
        </w:p>
        <w:p w:rsidR="000B0E0A" w:rsidRPr="009F5533" w:rsidRDefault="000B0E0A" w:rsidP="009F5533">
          <w:pPr>
            <w:pStyle w:val="Sinespaciado"/>
            <w:rPr>
              <w:b/>
              <w:color w:val="595959" w:themeColor="text1" w:themeTint="A6"/>
              <w:sz w:val="20"/>
            </w:rPr>
          </w:pPr>
          <w:r w:rsidRPr="009F5533">
            <w:rPr>
              <w:b/>
              <w:color w:val="595959" w:themeColor="text1" w:themeTint="A6"/>
              <w:sz w:val="20"/>
            </w:rPr>
            <w:t>DIRECCIÓN GENERAL DE INMUEBLES Y MANTENIMIENTO</w:t>
          </w:r>
        </w:p>
        <w:p w:rsidR="000B0E0A" w:rsidRDefault="000B0E0A" w:rsidP="00F5777F">
          <w:pPr>
            <w:pStyle w:val="Sinespaciado"/>
          </w:pPr>
          <w:r w:rsidRPr="009F5533">
            <w:rPr>
              <w:b/>
              <w:color w:val="7F7F7F" w:themeColor="text1" w:themeTint="80"/>
              <w:sz w:val="20"/>
            </w:rPr>
            <w:t>DIRECCIÓN DE PR</w:t>
          </w:r>
          <w:r>
            <w:rPr>
              <w:b/>
              <w:color w:val="7F7F7F" w:themeColor="text1" w:themeTint="80"/>
              <w:sz w:val="20"/>
            </w:rPr>
            <w:t>ESUPUESTOS Y CONCURSOS</w:t>
          </w:r>
        </w:p>
      </w:tc>
      <w:tc>
        <w:tcPr>
          <w:tcW w:w="1966" w:type="dxa"/>
          <w:tcBorders>
            <w:bottom w:val="single" w:sz="4" w:space="0" w:color="A6A6A6" w:themeColor="background1" w:themeShade="A6"/>
          </w:tcBorders>
        </w:tcPr>
        <w:p w:rsidR="000B0E0A" w:rsidRDefault="000B0E0A" w:rsidP="00625B50">
          <w:pPr>
            <w:pStyle w:val="Sinespaciado"/>
            <w:ind w:right="-27"/>
            <w:jc w:val="right"/>
          </w:pPr>
          <w:r>
            <w:rPr>
              <w:noProof/>
              <w:lang w:eastAsia="es-MX"/>
            </w:rPr>
            <w:drawing>
              <wp:inline distT="0" distB="0" distL="0" distR="0" wp14:anchorId="684210DE" wp14:editId="498E117B">
                <wp:extent cx="1038010" cy="983012"/>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875" cy="987619"/>
                        </a:xfrm>
                        <a:prstGeom prst="rect">
                          <a:avLst/>
                        </a:prstGeom>
                        <a:noFill/>
                      </pic:spPr>
                    </pic:pic>
                  </a:graphicData>
                </a:graphic>
              </wp:inline>
            </w:drawing>
          </w:r>
        </w:p>
      </w:tc>
    </w:tr>
    <w:tr w:rsidR="000B0E0A" w:rsidRPr="006D2A01" w:rsidTr="00C96150">
      <w:trPr>
        <w:trHeight w:val="131"/>
      </w:trPr>
      <w:tc>
        <w:tcPr>
          <w:tcW w:w="9828" w:type="dxa"/>
          <w:gridSpan w:val="3"/>
          <w:tcBorders>
            <w:top w:val="single" w:sz="4" w:space="0" w:color="A6A6A6" w:themeColor="background1" w:themeShade="A6"/>
          </w:tcBorders>
        </w:tcPr>
        <w:p w:rsidR="000B0E0A" w:rsidRPr="006D2A01" w:rsidRDefault="000B0E0A" w:rsidP="00C96150">
          <w:pPr>
            <w:pStyle w:val="Sinespaciado"/>
            <w:jc w:val="right"/>
            <w:rPr>
              <w:sz w:val="20"/>
              <w:szCs w:val="20"/>
            </w:rPr>
          </w:pPr>
          <w:r w:rsidRPr="006D2A01">
            <w:rPr>
              <w:sz w:val="20"/>
              <w:szCs w:val="20"/>
            </w:rPr>
            <w:t xml:space="preserve">Dictamen de Adjudicación No. </w:t>
          </w:r>
          <w:r w:rsidRPr="00AD2BF3">
            <w:rPr>
              <w:noProof/>
              <w:color w:val="0000FF"/>
              <w:sz w:val="20"/>
              <w:szCs w:val="20"/>
            </w:rPr>
            <w:t>SEA/DGIM/014/2016</w:t>
          </w:r>
        </w:p>
        <w:p w:rsidR="000B0E0A" w:rsidRPr="006D2A01" w:rsidRDefault="000B0E0A" w:rsidP="002D4194">
          <w:pPr>
            <w:pStyle w:val="Sinespaciado"/>
            <w:jc w:val="right"/>
            <w:rPr>
              <w:b/>
            </w:rPr>
          </w:pPr>
          <w:r w:rsidRPr="00AD2BF3">
            <w:rPr>
              <w:noProof/>
              <w:color w:val="0000FF"/>
              <w:sz w:val="20"/>
              <w:szCs w:val="20"/>
            </w:rPr>
            <w:t>LICITACIÓN PÚBLICA NACIONAL</w:t>
          </w:r>
          <w:r>
            <w:rPr>
              <w:noProof/>
              <w:color w:val="0000FF"/>
              <w:sz w:val="20"/>
              <w:szCs w:val="20"/>
            </w:rPr>
            <w:t xml:space="preserve"> </w:t>
          </w:r>
          <w:r w:rsidRPr="006D2A01">
            <w:rPr>
              <w:sz w:val="20"/>
              <w:szCs w:val="20"/>
            </w:rPr>
            <w:t xml:space="preserve">No. </w:t>
          </w:r>
          <w:r w:rsidRPr="00AD2BF3">
            <w:rPr>
              <w:noProof/>
              <w:color w:val="0000FF"/>
              <w:sz w:val="20"/>
              <w:szCs w:val="20"/>
            </w:rPr>
            <w:t>CJF/SEA/DGIM/LP/02/2016</w:t>
          </w:r>
        </w:p>
      </w:tc>
    </w:tr>
  </w:tbl>
  <w:p w:rsidR="000B0E0A" w:rsidRDefault="000B0E0A" w:rsidP="00EB6A2A">
    <w:pPr>
      <w:pStyle w:val="Encabezado"/>
      <w:tabs>
        <w:tab w:val="clear" w:pos="8838"/>
        <w:tab w:val="left" w:pos="4956"/>
        <w:tab w:val="left" w:pos="5664"/>
        <w:tab w:val="left" w:pos="6372"/>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6478"/>
      <w:gridCol w:w="1966"/>
    </w:tblGrid>
    <w:tr w:rsidR="000B0E0A" w:rsidTr="009E6CB2">
      <w:trPr>
        <w:trHeight w:val="1131"/>
      </w:trPr>
      <w:tc>
        <w:tcPr>
          <w:tcW w:w="1384" w:type="dxa"/>
        </w:tcPr>
        <w:p w:rsidR="000B0E0A" w:rsidRDefault="000B0E0A" w:rsidP="00B1122D">
          <w:pPr>
            <w:pStyle w:val="Sinespaciado"/>
          </w:pPr>
          <w:r>
            <w:rPr>
              <w:noProof/>
              <w:lang w:eastAsia="es-MX"/>
            </w:rPr>
            <w:drawing>
              <wp:inline distT="0" distB="0" distL="0" distR="0">
                <wp:extent cx="798381" cy="803081"/>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355" cy="803055"/>
                        </a:xfrm>
                        <a:prstGeom prst="rect">
                          <a:avLst/>
                        </a:prstGeom>
                        <a:noFill/>
                      </pic:spPr>
                    </pic:pic>
                  </a:graphicData>
                </a:graphic>
              </wp:inline>
            </w:drawing>
          </w:r>
        </w:p>
      </w:tc>
      <w:tc>
        <w:tcPr>
          <w:tcW w:w="6478" w:type="dxa"/>
          <w:vAlign w:val="bottom"/>
        </w:tcPr>
        <w:p w:rsidR="000B0E0A" w:rsidRPr="009F5533" w:rsidRDefault="000B0E0A" w:rsidP="009E6CB2">
          <w:pPr>
            <w:pStyle w:val="Sinespaciado"/>
            <w:rPr>
              <w:b/>
              <w:sz w:val="20"/>
            </w:rPr>
          </w:pPr>
        </w:p>
        <w:p w:rsidR="000B0E0A" w:rsidRPr="009F5533" w:rsidRDefault="000B0E0A" w:rsidP="009E6CB2">
          <w:pPr>
            <w:pStyle w:val="Sinespaciado"/>
            <w:rPr>
              <w:b/>
              <w:color w:val="404040" w:themeColor="text1" w:themeTint="BF"/>
              <w:sz w:val="20"/>
            </w:rPr>
          </w:pPr>
          <w:r w:rsidRPr="009F5533">
            <w:rPr>
              <w:b/>
              <w:color w:val="404040" w:themeColor="text1" w:themeTint="BF"/>
              <w:sz w:val="20"/>
            </w:rPr>
            <w:t>SECRETARÍA EJECUTIVA DE ADMINISTRACIÓN</w:t>
          </w:r>
        </w:p>
        <w:p w:rsidR="000B0E0A" w:rsidRPr="009F5533" w:rsidRDefault="000B0E0A" w:rsidP="009E6CB2">
          <w:pPr>
            <w:pStyle w:val="Sinespaciado"/>
            <w:rPr>
              <w:b/>
              <w:color w:val="595959" w:themeColor="text1" w:themeTint="A6"/>
              <w:sz w:val="20"/>
            </w:rPr>
          </w:pPr>
          <w:r w:rsidRPr="009F5533">
            <w:rPr>
              <w:b/>
              <w:color w:val="595959" w:themeColor="text1" w:themeTint="A6"/>
              <w:sz w:val="20"/>
            </w:rPr>
            <w:t>DIRECCIÓN GENERAL DE INMUEBLES Y MANTENIMIENTO</w:t>
          </w:r>
        </w:p>
        <w:p w:rsidR="000B0E0A" w:rsidRDefault="000B0E0A" w:rsidP="00F5777F">
          <w:pPr>
            <w:pStyle w:val="Sinespaciado"/>
          </w:pPr>
          <w:r>
            <w:rPr>
              <w:b/>
              <w:color w:val="7F7F7F" w:themeColor="text1" w:themeTint="80"/>
              <w:sz w:val="20"/>
            </w:rPr>
            <w:t xml:space="preserve">DIRECCIÓN DE PRESUPUESTOS Y </w:t>
          </w:r>
          <w:r w:rsidRPr="009F5533">
            <w:rPr>
              <w:b/>
              <w:color w:val="7F7F7F" w:themeColor="text1" w:themeTint="80"/>
              <w:sz w:val="20"/>
            </w:rPr>
            <w:t>CON</w:t>
          </w:r>
          <w:r>
            <w:rPr>
              <w:b/>
              <w:color w:val="7F7F7F" w:themeColor="text1" w:themeTint="80"/>
              <w:sz w:val="20"/>
            </w:rPr>
            <w:t>CURSOS</w:t>
          </w:r>
        </w:p>
      </w:tc>
      <w:tc>
        <w:tcPr>
          <w:tcW w:w="1966" w:type="dxa"/>
        </w:tcPr>
        <w:p w:rsidR="000B0E0A" w:rsidRDefault="000B0E0A" w:rsidP="00B1122D">
          <w:pPr>
            <w:pStyle w:val="Sinespaciado"/>
            <w:ind w:right="-27"/>
            <w:jc w:val="right"/>
          </w:pPr>
          <w:r>
            <w:rPr>
              <w:noProof/>
              <w:lang w:eastAsia="es-MX"/>
            </w:rPr>
            <w:drawing>
              <wp:inline distT="0" distB="0" distL="0" distR="0">
                <wp:extent cx="848012" cy="80308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461" cy="817712"/>
                        </a:xfrm>
                        <a:prstGeom prst="rect">
                          <a:avLst/>
                        </a:prstGeom>
                        <a:noFill/>
                      </pic:spPr>
                    </pic:pic>
                  </a:graphicData>
                </a:graphic>
              </wp:inline>
            </w:drawing>
          </w:r>
        </w:p>
      </w:tc>
    </w:tr>
  </w:tbl>
  <w:p w:rsidR="000B0E0A" w:rsidRPr="00332309" w:rsidRDefault="000B0E0A" w:rsidP="00332309">
    <w:pPr>
      <w:pStyle w:val="Encabezado"/>
      <w:tabs>
        <w:tab w:val="clear" w:pos="4419"/>
        <w:tab w:val="clear" w:pos="8838"/>
        <w:tab w:val="left" w:pos="8415"/>
      </w:tabs>
      <w:rPr>
        <w:sz w:val="4"/>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5"/>
      <w:gridCol w:w="5897"/>
      <w:gridCol w:w="1966"/>
    </w:tblGrid>
    <w:tr w:rsidR="000B0E0A" w:rsidTr="00A92D3D">
      <w:trPr>
        <w:trHeight w:val="1131"/>
      </w:trPr>
      <w:tc>
        <w:tcPr>
          <w:tcW w:w="1965" w:type="dxa"/>
          <w:tcBorders>
            <w:bottom w:val="single" w:sz="4" w:space="0" w:color="A6A6A6" w:themeColor="background1" w:themeShade="A6"/>
          </w:tcBorders>
        </w:tcPr>
        <w:p w:rsidR="000B0E0A" w:rsidRDefault="000B0E0A" w:rsidP="00625B50">
          <w:pPr>
            <w:pStyle w:val="Sinespaciado"/>
          </w:pPr>
          <w:r>
            <w:rPr>
              <w:noProof/>
              <w:lang w:eastAsia="es-MX"/>
            </w:rPr>
            <w:drawing>
              <wp:inline distT="0" distB="0" distL="0" distR="0" wp14:anchorId="55267226" wp14:editId="3EF5ECE1">
                <wp:extent cx="972287" cy="97801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028" cy="975738"/>
                        </a:xfrm>
                        <a:prstGeom prst="rect">
                          <a:avLst/>
                        </a:prstGeom>
                        <a:noFill/>
                      </pic:spPr>
                    </pic:pic>
                  </a:graphicData>
                </a:graphic>
              </wp:inline>
            </w:drawing>
          </w:r>
        </w:p>
      </w:tc>
      <w:tc>
        <w:tcPr>
          <w:tcW w:w="5897" w:type="dxa"/>
          <w:tcBorders>
            <w:bottom w:val="single" w:sz="4" w:space="0" w:color="A6A6A6" w:themeColor="background1" w:themeShade="A6"/>
          </w:tcBorders>
          <w:vAlign w:val="bottom"/>
        </w:tcPr>
        <w:p w:rsidR="000B0E0A" w:rsidRPr="009F5533" w:rsidRDefault="000B0E0A" w:rsidP="009F5533">
          <w:pPr>
            <w:pStyle w:val="Sinespaciado"/>
            <w:rPr>
              <w:b/>
              <w:sz w:val="20"/>
            </w:rPr>
          </w:pPr>
        </w:p>
        <w:p w:rsidR="000B0E0A" w:rsidRPr="009F5533" w:rsidRDefault="000B0E0A" w:rsidP="009F5533">
          <w:pPr>
            <w:pStyle w:val="Sinespaciado"/>
            <w:rPr>
              <w:b/>
              <w:color w:val="404040" w:themeColor="text1" w:themeTint="BF"/>
              <w:sz w:val="20"/>
            </w:rPr>
          </w:pPr>
          <w:r w:rsidRPr="009F5533">
            <w:rPr>
              <w:b/>
              <w:color w:val="404040" w:themeColor="text1" w:themeTint="BF"/>
              <w:sz w:val="20"/>
            </w:rPr>
            <w:t>SECRETARÍA EJECUTIVA DE ADMINISTRACIÓN</w:t>
          </w:r>
        </w:p>
        <w:p w:rsidR="000B0E0A" w:rsidRPr="009F5533" w:rsidRDefault="000B0E0A" w:rsidP="009F5533">
          <w:pPr>
            <w:pStyle w:val="Sinespaciado"/>
            <w:rPr>
              <w:b/>
              <w:color w:val="595959" w:themeColor="text1" w:themeTint="A6"/>
              <w:sz w:val="20"/>
            </w:rPr>
          </w:pPr>
          <w:r w:rsidRPr="009F5533">
            <w:rPr>
              <w:b/>
              <w:color w:val="595959" w:themeColor="text1" w:themeTint="A6"/>
              <w:sz w:val="20"/>
            </w:rPr>
            <w:t>DIRECCIÓN GENERAL DE INMUEBLES Y MANTENIMIENTO</w:t>
          </w:r>
        </w:p>
        <w:p w:rsidR="000B0E0A" w:rsidRDefault="000B0E0A" w:rsidP="00F5777F">
          <w:pPr>
            <w:pStyle w:val="Sinespaciado"/>
          </w:pPr>
          <w:r w:rsidRPr="009F5533">
            <w:rPr>
              <w:b/>
              <w:color w:val="7F7F7F" w:themeColor="text1" w:themeTint="80"/>
              <w:sz w:val="20"/>
            </w:rPr>
            <w:t>DIRECCIÓN DE PR</w:t>
          </w:r>
          <w:r>
            <w:rPr>
              <w:b/>
              <w:color w:val="7F7F7F" w:themeColor="text1" w:themeTint="80"/>
              <w:sz w:val="20"/>
            </w:rPr>
            <w:t>ESUPUESTOS Y CONCURSOS</w:t>
          </w:r>
        </w:p>
      </w:tc>
      <w:tc>
        <w:tcPr>
          <w:tcW w:w="1966" w:type="dxa"/>
          <w:tcBorders>
            <w:bottom w:val="single" w:sz="4" w:space="0" w:color="A6A6A6" w:themeColor="background1" w:themeShade="A6"/>
          </w:tcBorders>
        </w:tcPr>
        <w:p w:rsidR="000B0E0A" w:rsidRDefault="000B0E0A" w:rsidP="00625B50">
          <w:pPr>
            <w:pStyle w:val="Sinespaciado"/>
            <w:ind w:right="-27"/>
            <w:jc w:val="right"/>
          </w:pPr>
          <w:r>
            <w:rPr>
              <w:noProof/>
              <w:lang w:eastAsia="es-MX"/>
            </w:rPr>
            <w:drawing>
              <wp:inline distT="0" distB="0" distL="0" distR="0" wp14:anchorId="7B8D3BBE" wp14:editId="7439D737">
                <wp:extent cx="1038010" cy="983012"/>
                <wp:effectExtent l="0" t="0" r="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875" cy="987619"/>
                        </a:xfrm>
                        <a:prstGeom prst="rect">
                          <a:avLst/>
                        </a:prstGeom>
                        <a:noFill/>
                      </pic:spPr>
                    </pic:pic>
                  </a:graphicData>
                </a:graphic>
              </wp:inline>
            </w:drawing>
          </w:r>
        </w:p>
      </w:tc>
    </w:tr>
    <w:tr w:rsidR="000B0E0A" w:rsidRPr="006D2A01" w:rsidTr="00C96150">
      <w:trPr>
        <w:trHeight w:val="131"/>
      </w:trPr>
      <w:tc>
        <w:tcPr>
          <w:tcW w:w="9828" w:type="dxa"/>
          <w:gridSpan w:val="3"/>
          <w:tcBorders>
            <w:top w:val="single" w:sz="4" w:space="0" w:color="A6A6A6" w:themeColor="background1" w:themeShade="A6"/>
          </w:tcBorders>
        </w:tcPr>
        <w:p w:rsidR="000B0E0A" w:rsidRPr="006D2A01" w:rsidRDefault="000B0E0A" w:rsidP="00C96150">
          <w:pPr>
            <w:pStyle w:val="Sinespaciado"/>
            <w:jc w:val="right"/>
            <w:rPr>
              <w:sz w:val="20"/>
              <w:szCs w:val="20"/>
            </w:rPr>
          </w:pPr>
          <w:r w:rsidRPr="006D2A01">
            <w:rPr>
              <w:sz w:val="20"/>
              <w:szCs w:val="20"/>
            </w:rPr>
            <w:t xml:space="preserve">Dictamen de Adjudicación No. </w:t>
          </w:r>
          <w:r w:rsidRPr="00AD2BF3">
            <w:rPr>
              <w:noProof/>
              <w:color w:val="0000FF"/>
              <w:sz w:val="20"/>
              <w:szCs w:val="20"/>
            </w:rPr>
            <w:t>SEA/DGIM/014/2016</w:t>
          </w:r>
        </w:p>
        <w:p w:rsidR="000B0E0A" w:rsidRPr="006D2A01" w:rsidRDefault="000B0E0A" w:rsidP="00AF5436">
          <w:pPr>
            <w:pStyle w:val="Sinespaciado"/>
            <w:jc w:val="right"/>
            <w:rPr>
              <w:b/>
            </w:rPr>
          </w:pPr>
          <w:r w:rsidRPr="005B27D7">
            <w:rPr>
              <w:noProof/>
              <w:color w:val="0000FF"/>
              <w:sz w:val="20"/>
              <w:szCs w:val="20"/>
            </w:rPr>
            <w:t>Licitación Pública Nacional</w:t>
          </w:r>
          <w:r w:rsidRPr="00BF785A">
            <w:rPr>
              <w:color w:val="0000FF"/>
              <w:sz w:val="20"/>
              <w:szCs w:val="20"/>
            </w:rPr>
            <w:t xml:space="preserve"> </w:t>
          </w:r>
          <w:r w:rsidRPr="006D2A01">
            <w:rPr>
              <w:sz w:val="20"/>
              <w:szCs w:val="20"/>
            </w:rPr>
            <w:t xml:space="preserve">No. </w:t>
          </w:r>
          <w:r w:rsidRPr="00AD2BF3">
            <w:rPr>
              <w:noProof/>
              <w:color w:val="0000FF"/>
              <w:sz w:val="20"/>
              <w:szCs w:val="20"/>
            </w:rPr>
            <w:t>CJF/SEA/DGIM/LP/02/2016</w:t>
          </w:r>
        </w:p>
      </w:tc>
    </w:tr>
  </w:tbl>
  <w:p w:rsidR="000B0E0A" w:rsidRDefault="000B0E0A" w:rsidP="00EB6A2A">
    <w:pPr>
      <w:pStyle w:val="Encabezado"/>
      <w:tabs>
        <w:tab w:val="clear" w:pos="8838"/>
        <w:tab w:val="left" w:pos="4956"/>
        <w:tab w:val="left" w:pos="5664"/>
        <w:tab w:val="left" w:pos="6372"/>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6478"/>
      <w:gridCol w:w="1966"/>
    </w:tblGrid>
    <w:tr w:rsidR="000B0E0A" w:rsidTr="009E6CB2">
      <w:trPr>
        <w:trHeight w:val="1131"/>
      </w:trPr>
      <w:tc>
        <w:tcPr>
          <w:tcW w:w="1384" w:type="dxa"/>
        </w:tcPr>
        <w:p w:rsidR="000B0E0A" w:rsidRDefault="000B0E0A" w:rsidP="00B1122D">
          <w:pPr>
            <w:pStyle w:val="Sinespaciado"/>
          </w:pPr>
          <w:r>
            <w:rPr>
              <w:noProof/>
              <w:lang w:eastAsia="es-MX"/>
            </w:rPr>
            <w:drawing>
              <wp:inline distT="0" distB="0" distL="0" distR="0" wp14:anchorId="7B10E27C" wp14:editId="51CDA1B0">
                <wp:extent cx="798381" cy="803081"/>
                <wp:effectExtent l="0" t="0" r="190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355" cy="803055"/>
                        </a:xfrm>
                        <a:prstGeom prst="rect">
                          <a:avLst/>
                        </a:prstGeom>
                        <a:noFill/>
                      </pic:spPr>
                    </pic:pic>
                  </a:graphicData>
                </a:graphic>
              </wp:inline>
            </w:drawing>
          </w:r>
        </w:p>
      </w:tc>
      <w:tc>
        <w:tcPr>
          <w:tcW w:w="6478" w:type="dxa"/>
          <w:vAlign w:val="bottom"/>
        </w:tcPr>
        <w:p w:rsidR="000B0E0A" w:rsidRPr="009F5533" w:rsidRDefault="000B0E0A" w:rsidP="009E6CB2">
          <w:pPr>
            <w:pStyle w:val="Sinespaciado"/>
            <w:rPr>
              <w:b/>
              <w:sz w:val="20"/>
            </w:rPr>
          </w:pPr>
        </w:p>
        <w:p w:rsidR="000B0E0A" w:rsidRPr="009F5533" w:rsidRDefault="000B0E0A" w:rsidP="009E6CB2">
          <w:pPr>
            <w:pStyle w:val="Sinespaciado"/>
            <w:rPr>
              <w:b/>
              <w:color w:val="404040" w:themeColor="text1" w:themeTint="BF"/>
              <w:sz w:val="20"/>
            </w:rPr>
          </w:pPr>
          <w:r w:rsidRPr="009F5533">
            <w:rPr>
              <w:b/>
              <w:color w:val="404040" w:themeColor="text1" w:themeTint="BF"/>
              <w:sz w:val="20"/>
            </w:rPr>
            <w:t>SECRETARÍA EJECUTIVA DE ADMINISTRACIÓN</w:t>
          </w:r>
        </w:p>
        <w:p w:rsidR="000B0E0A" w:rsidRPr="009F5533" w:rsidRDefault="000B0E0A" w:rsidP="009E6CB2">
          <w:pPr>
            <w:pStyle w:val="Sinespaciado"/>
            <w:rPr>
              <w:b/>
              <w:color w:val="595959" w:themeColor="text1" w:themeTint="A6"/>
              <w:sz w:val="20"/>
            </w:rPr>
          </w:pPr>
          <w:r w:rsidRPr="009F5533">
            <w:rPr>
              <w:b/>
              <w:color w:val="595959" w:themeColor="text1" w:themeTint="A6"/>
              <w:sz w:val="20"/>
            </w:rPr>
            <w:t>DIRECCIÓN GENERAL DE INMUEBLES Y MANTENIMIENTO</w:t>
          </w:r>
        </w:p>
        <w:p w:rsidR="000B0E0A" w:rsidRDefault="000B0E0A" w:rsidP="00F5777F">
          <w:pPr>
            <w:pStyle w:val="Sinespaciado"/>
          </w:pPr>
          <w:r>
            <w:rPr>
              <w:b/>
              <w:color w:val="7F7F7F" w:themeColor="text1" w:themeTint="80"/>
              <w:sz w:val="20"/>
            </w:rPr>
            <w:t xml:space="preserve">DIRECCIÓN DE PRESUPUESTOS Y </w:t>
          </w:r>
          <w:r w:rsidRPr="009F5533">
            <w:rPr>
              <w:b/>
              <w:color w:val="7F7F7F" w:themeColor="text1" w:themeTint="80"/>
              <w:sz w:val="20"/>
            </w:rPr>
            <w:t>CON</w:t>
          </w:r>
          <w:r>
            <w:rPr>
              <w:b/>
              <w:color w:val="7F7F7F" w:themeColor="text1" w:themeTint="80"/>
              <w:sz w:val="20"/>
            </w:rPr>
            <w:t>CURSOS</w:t>
          </w:r>
        </w:p>
      </w:tc>
      <w:tc>
        <w:tcPr>
          <w:tcW w:w="1966" w:type="dxa"/>
        </w:tcPr>
        <w:p w:rsidR="000B0E0A" w:rsidRDefault="000B0E0A" w:rsidP="00B1122D">
          <w:pPr>
            <w:pStyle w:val="Sinespaciado"/>
            <w:ind w:right="-27"/>
            <w:jc w:val="right"/>
          </w:pPr>
          <w:r>
            <w:rPr>
              <w:noProof/>
              <w:lang w:eastAsia="es-MX"/>
            </w:rPr>
            <w:drawing>
              <wp:inline distT="0" distB="0" distL="0" distR="0" wp14:anchorId="58C0B354" wp14:editId="73AC87E9">
                <wp:extent cx="848012" cy="803081"/>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461" cy="817712"/>
                        </a:xfrm>
                        <a:prstGeom prst="rect">
                          <a:avLst/>
                        </a:prstGeom>
                        <a:noFill/>
                      </pic:spPr>
                    </pic:pic>
                  </a:graphicData>
                </a:graphic>
              </wp:inline>
            </w:drawing>
          </w:r>
        </w:p>
      </w:tc>
    </w:tr>
  </w:tbl>
  <w:p w:rsidR="000B0E0A" w:rsidRPr="00332309" w:rsidRDefault="000B0E0A" w:rsidP="00332309">
    <w:pPr>
      <w:pStyle w:val="Encabezado"/>
      <w:tabs>
        <w:tab w:val="clear" w:pos="4419"/>
        <w:tab w:val="clear" w:pos="8838"/>
        <w:tab w:val="left" w:pos="8415"/>
      </w:tabs>
      <w:rPr>
        <w:sz w:val="4"/>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AC3"/>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A927C9"/>
    <w:multiLevelType w:val="hybridMultilevel"/>
    <w:tmpl w:val="1E82BC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7D0194"/>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EA55AE"/>
    <w:multiLevelType w:val="hybridMultilevel"/>
    <w:tmpl w:val="8D185874"/>
    <w:lvl w:ilvl="0" w:tplc="F5F8ED54">
      <w:start w:val="1"/>
      <w:numFmt w:val="upperRoman"/>
      <w:lvlText w:val="%1."/>
      <w:lvlJc w:val="left"/>
      <w:pPr>
        <w:ind w:left="1080" w:hanging="720"/>
      </w:pPr>
      <w:rPr>
        <w:rFonts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291274"/>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A080D7F"/>
    <w:multiLevelType w:val="hybridMultilevel"/>
    <w:tmpl w:val="23444376"/>
    <w:lvl w:ilvl="0" w:tplc="94609C64">
      <w:start w:val="1"/>
      <w:numFmt w:val="decimal"/>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DF93C43"/>
    <w:multiLevelType w:val="hybridMultilevel"/>
    <w:tmpl w:val="1C94CC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237A76"/>
    <w:multiLevelType w:val="hybridMultilevel"/>
    <w:tmpl w:val="81EA579A"/>
    <w:lvl w:ilvl="0" w:tplc="6E44C676">
      <w:start w:val="1"/>
      <w:numFmt w:val="decimal"/>
      <w:lvlText w:val="%1."/>
      <w:lvlJc w:val="left"/>
      <w:pPr>
        <w:ind w:left="815" w:hanging="360"/>
      </w:pPr>
      <w:rPr>
        <w:rFonts w:hint="default"/>
        <w:b/>
        <w:color w:val="auto"/>
        <w:sz w:val="20"/>
        <w:szCs w:val="20"/>
      </w:rPr>
    </w:lvl>
    <w:lvl w:ilvl="1" w:tplc="080A0019" w:tentative="1">
      <w:start w:val="1"/>
      <w:numFmt w:val="lowerLetter"/>
      <w:lvlText w:val="%2."/>
      <w:lvlJc w:val="left"/>
      <w:pPr>
        <w:ind w:left="1535" w:hanging="360"/>
      </w:pPr>
    </w:lvl>
    <w:lvl w:ilvl="2" w:tplc="080A001B" w:tentative="1">
      <w:start w:val="1"/>
      <w:numFmt w:val="lowerRoman"/>
      <w:lvlText w:val="%3."/>
      <w:lvlJc w:val="right"/>
      <w:pPr>
        <w:ind w:left="2255" w:hanging="180"/>
      </w:pPr>
    </w:lvl>
    <w:lvl w:ilvl="3" w:tplc="080A000F" w:tentative="1">
      <w:start w:val="1"/>
      <w:numFmt w:val="decimal"/>
      <w:lvlText w:val="%4."/>
      <w:lvlJc w:val="left"/>
      <w:pPr>
        <w:ind w:left="2975" w:hanging="360"/>
      </w:pPr>
    </w:lvl>
    <w:lvl w:ilvl="4" w:tplc="080A0019" w:tentative="1">
      <w:start w:val="1"/>
      <w:numFmt w:val="lowerLetter"/>
      <w:lvlText w:val="%5."/>
      <w:lvlJc w:val="left"/>
      <w:pPr>
        <w:ind w:left="3695" w:hanging="360"/>
      </w:pPr>
    </w:lvl>
    <w:lvl w:ilvl="5" w:tplc="080A001B" w:tentative="1">
      <w:start w:val="1"/>
      <w:numFmt w:val="lowerRoman"/>
      <w:lvlText w:val="%6."/>
      <w:lvlJc w:val="right"/>
      <w:pPr>
        <w:ind w:left="4415" w:hanging="180"/>
      </w:pPr>
    </w:lvl>
    <w:lvl w:ilvl="6" w:tplc="080A000F" w:tentative="1">
      <w:start w:val="1"/>
      <w:numFmt w:val="decimal"/>
      <w:lvlText w:val="%7."/>
      <w:lvlJc w:val="left"/>
      <w:pPr>
        <w:ind w:left="5135" w:hanging="360"/>
      </w:pPr>
    </w:lvl>
    <w:lvl w:ilvl="7" w:tplc="080A0019" w:tentative="1">
      <w:start w:val="1"/>
      <w:numFmt w:val="lowerLetter"/>
      <w:lvlText w:val="%8."/>
      <w:lvlJc w:val="left"/>
      <w:pPr>
        <w:ind w:left="5855" w:hanging="360"/>
      </w:pPr>
    </w:lvl>
    <w:lvl w:ilvl="8" w:tplc="080A001B" w:tentative="1">
      <w:start w:val="1"/>
      <w:numFmt w:val="lowerRoman"/>
      <w:lvlText w:val="%9."/>
      <w:lvlJc w:val="right"/>
      <w:pPr>
        <w:ind w:left="6575" w:hanging="180"/>
      </w:pPr>
    </w:lvl>
  </w:abstractNum>
  <w:abstractNum w:abstractNumId="8">
    <w:nsid w:val="112C78A5"/>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8A5881"/>
    <w:multiLevelType w:val="hybridMultilevel"/>
    <w:tmpl w:val="460222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6B02208"/>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9546EB2"/>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9F03BDE"/>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9F920FF"/>
    <w:multiLevelType w:val="hybridMultilevel"/>
    <w:tmpl w:val="7F06A558"/>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A6D07EC"/>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B8A39DD"/>
    <w:multiLevelType w:val="hybridMultilevel"/>
    <w:tmpl w:val="E5987794"/>
    <w:lvl w:ilvl="0" w:tplc="1D18AC7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FA4181A"/>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162624C"/>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2596CD3"/>
    <w:multiLevelType w:val="hybridMultilevel"/>
    <w:tmpl w:val="55FC347C"/>
    <w:lvl w:ilvl="0" w:tplc="8D022344">
      <w:start w:val="1"/>
      <w:numFmt w:val="decimal"/>
      <w:lvlText w:val="%1."/>
      <w:lvlJc w:val="left"/>
      <w:pPr>
        <w:ind w:left="455" w:hanging="360"/>
      </w:pPr>
      <w:rPr>
        <w:rFonts w:hint="default"/>
      </w:rPr>
    </w:lvl>
    <w:lvl w:ilvl="1" w:tplc="080A0019" w:tentative="1">
      <w:start w:val="1"/>
      <w:numFmt w:val="lowerLetter"/>
      <w:lvlText w:val="%2."/>
      <w:lvlJc w:val="left"/>
      <w:pPr>
        <w:ind w:left="1175" w:hanging="360"/>
      </w:pPr>
    </w:lvl>
    <w:lvl w:ilvl="2" w:tplc="080A001B" w:tentative="1">
      <w:start w:val="1"/>
      <w:numFmt w:val="lowerRoman"/>
      <w:lvlText w:val="%3."/>
      <w:lvlJc w:val="right"/>
      <w:pPr>
        <w:ind w:left="1895" w:hanging="180"/>
      </w:pPr>
    </w:lvl>
    <w:lvl w:ilvl="3" w:tplc="080A000F" w:tentative="1">
      <w:start w:val="1"/>
      <w:numFmt w:val="decimal"/>
      <w:lvlText w:val="%4."/>
      <w:lvlJc w:val="left"/>
      <w:pPr>
        <w:ind w:left="2615" w:hanging="360"/>
      </w:pPr>
    </w:lvl>
    <w:lvl w:ilvl="4" w:tplc="080A0019" w:tentative="1">
      <w:start w:val="1"/>
      <w:numFmt w:val="lowerLetter"/>
      <w:lvlText w:val="%5."/>
      <w:lvlJc w:val="left"/>
      <w:pPr>
        <w:ind w:left="3335" w:hanging="360"/>
      </w:pPr>
    </w:lvl>
    <w:lvl w:ilvl="5" w:tplc="080A001B" w:tentative="1">
      <w:start w:val="1"/>
      <w:numFmt w:val="lowerRoman"/>
      <w:lvlText w:val="%6."/>
      <w:lvlJc w:val="right"/>
      <w:pPr>
        <w:ind w:left="4055" w:hanging="180"/>
      </w:pPr>
    </w:lvl>
    <w:lvl w:ilvl="6" w:tplc="080A000F" w:tentative="1">
      <w:start w:val="1"/>
      <w:numFmt w:val="decimal"/>
      <w:lvlText w:val="%7."/>
      <w:lvlJc w:val="left"/>
      <w:pPr>
        <w:ind w:left="4775" w:hanging="360"/>
      </w:pPr>
    </w:lvl>
    <w:lvl w:ilvl="7" w:tplc="080A0019" w:tentative="1">
      <w:start w:val="1"/>
      <w:numFmt w:val="lowerLetter"/>
      <w:lvlText w:val="%8."/>
      <w:lvlJc w:val="left"/>
      <w:pPr>
        <w:ind w:left="5495" w:hanging="360"/>
      </w:pPr>
    </w:lvl>
    <w:lvl w:ilvl="8" w:tplc="080A001B" w:tentative="1">
      <w:start w:val="1"/>
      <w:numFmt w:val="lowerRoman"/>
      <w:lvlText w:val="%9."/>
      <w:lvlJc w:val="right"/>
      <w:pPr>
        <w:ind w:left="6215" w:hanging="180"/>
      </w:pPr>
    </w:lvl>
  </w:abstractNum>
  <w:abstractNum w:abstractNumId="19">
    <w:nsid w:val="24D704F8"/>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5B95164"/>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6DF00F1"/>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7041164"/>
    <w:multiLevelType w:val="hybridMultilevel"/>
    <w:tmpl w:val="CD08431C"/>
    <w:lvl w:ilvl="0" w:tplc="0DA2513E">
      <w:start w:val="1"/>
      <w:numFmt w:val="decimal"/>
      <w:lvlText w:val="%1."/>
      <w:lvlJc w:val="left"/>
      <w:pPr>
        <w:ind w:left="754" w:hanging="360"/>
      </w:pPr>
      <w:rPr>
        <w:b/>
        <w:color w:val="auto"/>
        <w:sz w:val="20"/>
        <w:szCs w:val="20"/>
      </w:r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23">
    <w:nsid w:val="29696763"/>
    <w:multiLevelType w:val="hybridMultilevel"/>
    <w:tmpl w:val="444095EA"/>
    <w:lvl w:ilvl="0" w:tplc="080A000F">
      <w:start w:val="1"/>
      <w:numFmt w:val="decimal"/>
      <w:lvlText w:val="%1."/>
      <w:lvlJc w:val="left"/>
      <w:pPr>
        <w:ind w:left="720" w:hanging="360"/>
      </w:pPr>
      <w:rPr>
        <w:rFonts w:hint="default"/>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0FA36C3"/>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19559B8"/>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2757E6B"/>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9646342"/>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1D1321C"/>
    <w:multiLevelType w:val="hybridMultilevel"/>
    <w:tmpl w:val="1F7897B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31D7891"/>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39D109D"/>
    <w:multiLevelType w:val="hybridMultilevel"/>
    <w:tmpl w:val="FC9CA0D6"/>
    <w:lvl w:ilvl="0" w:tplc="AA5C341C">
      <w:start w:val="2"/>
      <w:numFmt w:val="decimal"/>
      <w:lvlText w:val="%1."/>
      <w:lvlJc w:val="left"/>
      <w:pPr>
        <w:ind w:left="720" w:hanging="360"/>
      </w:pPr>
      <w:rPr>
        <w:rFonts w:hint="default"/>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4A07BBC"/>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4C2002E"/>
    <w:multiLevelType w:val="hybridMultilevel"/>
    <w:tmpl w:val="D9FE8148"/>
    <w:lvl w:ilvl="0" w:tplc="F5F8ED54">
      <w:start w:val="1"/>
      <w:numFmt w:val="upperRoman"/>
      <w:lvlText w:val="%1."/>
      <w:lvlJc w:val="left"/>
      <w:pPr>
        <w:ind w:left="1080" w:hanging="720"/>
      </w:pPr>
      <w:rPr>
        <w:rFonts w:hint="default"/>
        <w:b/>
        <w:color w:val="auto"/>
        <w:sz w:val="22"/>
        <w:szCs w:val="22"/>
      </w:rPr>
    </w:lvl>
    <w:lvl w:ilvl="1" w:tplc="263062C6">
      <w:start w:val="1"/>
      <w:numFmt w:val="decimal"/>
      <w:lvlText w:val="%2."/>
      <w:lvlJc w:val="left"/>
      <w:pPr>
        <w:ind w:left="1500" w:hanging="4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18D4A2B"/>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3442F75"/>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5E216A6"/>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AA93FCF"/>
    <w:multiLevelType w:val="hybridMultilevel"/>
    <w:tmpl w:val="82EAAC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13C0DB0"/>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6FA54A7"/>
    <w:multiLevelType w:val="hybridMultilevel"/>
    <w:tmpl w:val="94FE653C"/>
    <w:lvl w:ilvl="0" w:tplc="AA5C341C">
      <w:start w:val="2"/>
      <w:numFmt w:val="decimal"/>
      <w:lvlText w:val="%1."/>
      <w:lvlJc w:val="left"/>
      <w:pPr>
        <w:ind w:left="720" w:hanging="360"/>
      </w:pPr>
      <w:rPr>
        <w:rFonts w:hint="default"/>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7AA3C08"/>
    <w:multiLevelType w:val="hybridMultilevel"/>
    <w:tmpl w:val="5B146CB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33F15AD"/>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34B6111"/>
    <w:multiLevelType w:val="hybridMultilevel"/>
    <w:tmpl w:val="EFD451AE"/>
    <w:lvl w:ilvl="0" w:tplc="B290E5A0">
      <w:start w:val="2"/>
      <w:numFmt w:val="decimal"/>
      <w:lvlText w:val="%1."/>
      <w:lvlJc w:val="left"/>
      <w:pPr>
        <w:ind w:left="720" w:hanging="360"/>
      </w:pPr>
      <w:rPr>
        <w:rFonts w:hint="default"/>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D5D35F1"/>
    <w:multiLevelType w:val="hybridMultilevel"/>
    <w:tmpl w:val="A65E11EE"/>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DC94A2E"/>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28"/>
  </w:num>
  <w:num w:numId="3">
    <w:abstractNumId w:val="39"/>
  </w:num>
  <w:num w:numId="4">
    <w:abstractNumId w:val="32"/>
  </w:num>
  <w:num w:numId="5">
    <w:abstractNumId w:val="36"/>
  </w:num>
  <w:num w:numId="6">
    <w:abstractNumId w:val="3"/>
  </w:num>
  <w:num w:numId="7">
    <w:abstractNumId w:val="11"/>
  </w:num>
  <w:num w:numId="8">
    <w:abstractNumId w:val="19"/>
  </w:num>
  <w:num w:numId="9">
    <w:abstractNumId w:val="17"/>
  </w:num>
  <w:num w:numId="10">
    <w:abstractNumId w:val="34"/>
  </w:num>
  <w:num w:numId="11">
    <w:abstractNumId w:val="13"/>
  </w:num>
  <w:num w:numId="12">
    <w:abstractNumId w:val="20"/>
  </w:num>
  <w:num w:numId="13">
    <w:abstractNumId w:val="8"/>
  </w:num>
  <w:num w:numId="14">
    <w:abstractNumId w:val="6"/>
  </w:num>
  <w:num w:numId="15">
    <w:abstractNumId w:val="42"/>
  </w:num>
  <w:num w:numId="16">
    <w:abstractNumId w:val="2"/>
  </w:num>
  <w:num w:numId="17">
    <w:abstractNumId w:val="5"/>
  </w:num>
  <w:num w:numId="18">
    <w:abstractNumId w:val="26"/>
  </w:num>
  <w:num w:numId="19">
    <w:abstractNumId w:val="10"/>
  </w:num>
  <w:num w:numId="20">
    <w:abstractNumId w:val="22"/>
  </w:num>
  <w:num w:numId="21">
    <w:abstractNumId w:val="41"/>
  </w:num>
  <w:num w:numId="22">
    <w:abstractNumId w:val="23"/>
  </w:num>
  <w:num w:numId="23">
    <w:abstractNumId w:val="7"/>
  </w:num>
  <w:num w:numId="24">
    <w:abstractNumId w:val="30"/>
  </w:num>
  <w:num w:numId="25">
    <w:abstractNumId w:val="38"/>
  </w:num>
  <w:num w:numId="26">
    <w:abstractNumId w:val="18"/>
  </w:num>
  <w:num w:numId="27">
    <w:abstractNumId w:val="16"/>
  </w:num>
  <w:num w:numId="28">
    <w:abstractNumId w:val="0"/>
  </w:num>
  <w:num w:numId="29">
    <w:abstractNumId w:val="14"/>
  </w:num>
  <w:num w:numId="30">
    <w:abstractNumId w:val="15"/>
  </w:num>
  <w:num w:numId="31">
    <w:abstractNumId w:val="35"/>
  </w:num>
  <w:num w:numId="32">
    <w:abstractNumId w:val="33"/>
  </w:num>
  <w:num w:numId="33">
    <w:abstractNumId w:val="43"/>
  </w:num>
  <w:num w:numId="34">
    <w:abstractNumId w:val="12"/>
  </w:num>
  <w:num w:numId="35">
    <w:abstractNumId w:val="4"/>
  </w:num>
  <w:num w:numId="36">
    <w:abstractNumId w:val="27"/>
  </w:num>
  <w:num w:numId="37">
    <w:abstractNumId w:val="40"/>
  </w:num>
  <w:num w:numId="38">
    <w:abstractNumId w:val="24"/>
  </w:num>
  <w:num w:numId="39">
    <w:abstractNumId w:val="29"/>
  </w:num>
  <w:num w:numId="40">
    <w:abstractNumId w:val="37"/>
  </w:num>
  <w:num w:numId="41">
    <w:abstractNumId w:val="25"/>
  </w:num>
  <w:num w:numId="42">
    <w:abstractNumId w:val="31"/>
  </w:num>
  <w:num w:numId="43">
    <w:abstractNumId w:val="9"/>
  </w:num>
  <w:num w:numId="4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366"/>
    <w:rsid w:val="00000742"/>
    <w:rsid w:val="000008A4"/>
    <w:rsid w:val="00001899"/>
    <w:rsid w:val="0000266E"/>
    <w:rsid w:val="00003A9D"/>
    <w:rsid w:val="00003E4A"/>
    <w:rsid w:val="00005075"/>
    <w:rsid w:val="00005D73"/>
    <w:rsid w:val="000067A7"/>
    <w:rsid w:val="000070CF"/>
    <w:rsid w:val="000110E9"/>
    <w:rsid w:val="00011FF2"/>
    <w:rsid w:val="000138EC"/>
    <w:rsid w:val="000165F6"/>
    <w:rsid w:val="00016983"/>
    <w:rsid w:val="000213E8"/>
    <w:rsid w:val="000223C6"/>
    <w:rsid w:val="000238CB"/>
    <w:rsid w:val="0002443F"/>
    <w:rsid w:val="0002456B"/>
    <w:rsid w:val="00027FA3"/>
    <w:rsid w:val="00031832"/>
    <w:rsid w:val="00033E32"/>
    <w:rsid w:val="000340A8"/>
    <w:rsid w:val="000340E0"/>
    <w:rsid w:val="00034E2F"/>
    <w:rsid w:val="000353D9"/>
    <w:rsid w:val="00035F26"/>
    <w:rsid w:val="00037059"/>
    <w:rsid w:val="00037077"/>
    <w:rsid w:val="00037AB1"/>
    <w:rsid w:val="0004159A"/>
    <w:rsid w:val="00041ABE"/>
    <w:rsid w:val="0004235D"/>
    <w:rsid w:val="00043B58"/>
    <w:rsid w:val="00045C89"/>
    <w:rsid w:val="00047AE1"/>
    <w:rsid w:val="000553CB"/>
    <w:rsid w:val="0005673D"/>
    <w:rsid w:val="0006047F"/>
    <w:rsid w:val="0006284C"/>
    <w:rsid w:val="0006326A"/>
    <w:rsid w:val="00063646"/>
    <w:rsid w:val="00063BCC"/>
    <w:rsid w:val="0006639F"/>
    <w:rsid w:val="00067418"/>
    <w:rsid w:val="00067A9A"/>
    <w:rsid w:val="00067F82"/>
    <w:rsid w:val="0007142E"/>
    <w:rsid w:val="00071FE0"/>
    <w:rsid w:val="00073909"/>
    <w:rsid w:val="00073AF7"/>
    <w:rsid w:val="000741EA"/>
    <w:rsid w:val="00074285"/>
    <w:rsid w:val="0008092A"/>
    <w:rsid w:val="000812AC"/>
    <w:rsid w:val="0008547B"/>
    <w:rsid w:val="000854BB"/>
    <w:rsid w:val="000870A5"/>
    <w:rsid w:val="00087227"/>
    <w:rsid w:val="00091885"/>
    <w:rsid w:val="000918E9"/>
    <w:rsid w:val="000938EC"/>
    <w:rsid w:val="00095434"/>
    <w:rsid w:val="00096C66"/>
    <w:rsid w:val="000A01AF"/>
    <w:rsid w:val="000A0370"/>
    <w:rsid w:val="000A2F9E"/>
    <w:rsid w:val="000A3725"/>
    <w:rsid w:val="000A4A36"/>
    <w:rsid w:val="000A4AC0"/>
    <w:rsid w:val="000A56B5"/>
    <w:rsid w:val="000A6EBF"/>
    <w:rsid w:val="000A737C"/>
    <w:rsid w:val="000B0E0A"/>
    <w:rsid w:val="000B1DB7"/>
    <w:rsid w:val="000B3D02"/>
    <w:rsid w:val="000B3FF1"/>
    <w:rsid w:val="000B4168"/>
    <w:rsid w:val="000B43DB"/>
    <w:rsid w:val="000B68A8"/>
    <w:rsid w:val="000B6EFA"/>
    <w:rsid w:val="000B7400"/>
    <w:rsid w:val="000C01E6"/>
    <w:rsid w:val="000C1585"/>
    <w:rsid w:val="000C17B3"/>
    <w:rsid w:val="000C1978"/>
    <w:rsid w:val="000C22B4"/>
    <w:rsid w:val="000C2A0A"/>
    <w:rsid w:val="000C3308"/>
    <w:rsid w:val="000C40B7"/>
    <w:rsid w:val="000C45AF"/>
    <w:rsid w:val="000C505B"/>
    <w:rsid w:val="000C5183"/>
    <w:rsid w:val="000C5244"/>
    <w:rsid w:val="000C5429"/>
    <w:rsid w:val="000C585B"/>
    <w:rsid w:val="000C5A16"/>
    <w:rsid w:val="000C74AD"/>
    <w:rsid w:val="000D2274"/>
    <w:rsid w:val="000D6623"/>
    <w:rsid w:val="000D6D9D"/>
    <w:rsid w:val="000D78C4"/>
    <w:rsid w:val="000E0173"/>
    <w:rsid w:val="000E187A"/>
    <w:rsid w:val="000E198F"/>
    <w:rsid w:val="000E1F57"/>
    <w:rsid w:val="000E358F"/>
    <w:rsid w:val="000E39B3"/>
    <w:rsid w:val="000E4CA0"/>
    <w:rsid w:val="000F2CCA"/>
    <w:rsid w:val="000F3433"/>
    <w:rsid w:val="000F43B5"/>
    <w:rsid w:val="000F6732"/>
    <w:rsid w:val="000F6D3E"/>
    <w:rsid w:val="000F6DA1"/>
    <w:rsid w:val="000F7C14"/>
    <w:rsid w:val="00101A51"/>
    <w:rsid w:val="00102B14"/>
    <w:rsid w:val="00103105"/>
    <w:rsid w:val="00104835"/>
    <w:rsid w:val="0010580F"/>
    <w:rsid w:val="00105898"/>
    <w:rsid w:val="0010685F"/>
    <w:rsid w:val="001102E2"/>
    <w:rsid w:val="0011163E"/>
    <w:rsid w:val="00112E82"/>
    <w:rsid w:val="00113BB1"/>
    <w:rsid w:val="00114BDA"/>
    <w:rsid w:val="001171AA"/>
    <w:rsid w:val="00125638"/>
    <w:rsid w:val="00126609"/>
    <w:rsid w:val="001279DF"/>
    <w:rsid w:val="00127B97"/>
    <w:rsid w:val="00127D02"/>
    <w:rsid w:val="00127FBD"/>
    <w:rsid w:val="00130550"/>
    <w:rsid w:val="0013300C"/>
    <w:rsid w:val="00133433"/>
    <w:rsid w:val="00135418"/>
    <w:rsid w:val="00135FDC"/>
    <w:rsid w:val="00137E27"/>
    <w:rsid w:val="00137EBE"/>
    <w:rsid w:val="0014091A"/>
    <w:rsid w:val="00144584"/>
    <w:rsid w:val="00144DA5"/>
    <w:rsid w:val="00145599"/>
    <w:rsid w:val="001470A4"/>
    <w:rsid w:val="00147E72"/>
    <w:rsid w:val="001509C6"/>
    <w:rsid w:val="0015173A"/>
    <w:rsid w:val="00153B62"/>
    <w:rsid w:val="00154F32"/>
    <w:rsid w:val="00154FA9"/>
    <w:rsid w:val="00155395"/>
    <w:rsid w:val="00156309"/>
    <w:rsid w:val="00156AD7"/>
    <w:rsid w:val="00157F23"/>
    <w:rsid w:val="00163C1B"/>
    <w:rsid w:val="00163C83"/>
    <w:rsid w:val="00166CFD"/>
    <w:rsid w:val="001670B7"/>
    <w:rsid w:val="00171855"/>
    <w:rsid w:val="0017326B"/>
    <w:rsid w:val="00173C82"/>
    <w:rsid w:val="00176AD0"/>
    <w:rsid w:val="00177C76"/>
    <w:rsid w:val="00180B87"/>
    <w:rsid w:val="00181B6C"/>
    <w:rsid w:val="00182260"/>
    <w:rsid w:val="00182E19"/>
    <w:rsid w:val="001841DF"/>
    <w:rsid w:val="0018448B"/>
    <w:rsid w:val="00186C73"/>
    <w:rsid w:val="001875F5"/>
    <w:rsid w:val="001878ED"/>
    <w:rsid w:val="00187C76"/>
    <w:rsid w:val="00187D4D"/>
    <w:rsid w:val="001919CC"/>
    <w:rsid w:val="00192D49"/>
    <w:rsid w:val="00193AD2"/>
    <w:rsid w:val="00193EB3"/>
    <w:rsid w:val="0019465C"/>
    <w:rsid w:val="00196222"/>
    <w:rsid w:val="00197F33"/>
    <w:rsid w:val="001A1D7D"/>
    <w:rsid w:val="001A1EEF"/>
    <w:rsid w:val="001A269C"/>
    <w:rsid w:val="001A498D"/>
    <w:rsid w:val="001A4FE8"/>
    <w:rsid w:val="001A6205"/>
    <w:rsid w:val="001A7C6E"/>
    <w:rsid w:val="001B0550"/>
    <w:rsid w:val="001B1DF0"/>
    <w:rsid w:val="001B4B51"/>
    <w:rsid w:val="001B550B"/>
    <w:rsid w:val="001B6151"/>
    <w:rsid w:val="001B67B2"/>
    <w:rsid w:val="001C2E5D"/>
    <w:rsid w:val="001C3FD6"/>
    <w:rsid w:val="001C4719"/>
    <w:rsid w:val="001C4C20"/>
    <w:rsid w:val="001C5282"/>
    <w:rsid w:val="001C6D34"/>
    <w:rsid w:val="001D1822"/>
    <w:rsid w:val="001D2E9F"/>
    <w:rsid w:val="001D3202"/>
    <w:rsid w:val="001D6154"/>
    <w:rsid w:val="001D66B0"/>
    <w:rsid w:val="001D76C0"/>
    <w:rsid w:val="001E029D"/>
    <w:rsid w:val="001E0D1E"/>
    <w:rsid w:val="001E20FF"/>
    <w:rsid w:val="001E59CD"/>
    <w:rsid w:val="001E60AA"/>
    <w:rsid w:val="001F28A6"/>
    <w:rsid w:val="001F55E0"/>
    <w:rsid w:val="001F577F"/>
    <w:rsid w:val="001F59E6"/>
    <w:rsid w:val="001F66CF"/>
    <w:rsid w:val="001F68A1"/>
    <w:rsid w:val="001F7204"/>
    <w:rsid w:val="00200AC9"/>
    <w:rsid w:val="00201D1B"/>
    <w:rsid w:val="00201DF6"/>
    <w:rsid w:val="00201E61"/>
    <w:rsid w:val="0020226A"/>
    <w:rsid w:val="00202F3D"/>
    <w:rsid w:val="0020304E"/>
    <w:rsid w:val="002038BF"/>
    <w:rsid w:val="00203FDB"/>
    <w:rsid w:val="002109C6"/>
    <w:rsid w:val="00212A8D"/>
    <w:rsid w:val="0021352D"/>
    <w:rsid w:val="00217058"/>
    <w:rsid w:val="002201A8"/>
    <w:rsid w:val="00221483"/>
    <w:rsid w:val="00221D4B"/>
    <w:rsid w:val="00222A8A"/>
    <w:rsid w:val="00222E1F"/>
    <w:rsid w:val="00222F62"/>
    <w:rsid w:val="00223668"/>
    <w:rsid w:val="00224ECD"/>
    <w:rsid w:val="00227F58"/>
    <w:rsid w:val="0023113A"/>
    <w:rsid w:val="00231AB6"/>
    <w:rsid w:val="00232F1E"/>
    <w:rsid w:val="002332E0"/>
    <w:rsid w:val="00235608"/>
    <w:rsid w:val="00235B76"/>
    <w:rsid w:val="00236D60"/>
    <w:rsid w:val="002405E5"/>
    <w:rsid w:val="00241472"/>
    <w:rsid w:val="00241F0A"/>
    <w:rsid w:val="00243D48"/>
    <w:rsid w:val="00244E18"/>
    <w:rsid w:val="00245C04"/>
    <w:rsid w:val="0024731A"/>
    <w:rsid w:val="00247973"/>
    <w:rsid w:val="002526C6"/>
    <w:rsid w:val="0025369D"/>
    <w:rsid w:val="00256174"/>
    <w:rsid w:val="002564DF"/>
    <w:rsid w:val="002576E1"/>
    <w:rsid w:val="002577E7"/>
    <w:rsid w:val="00257909"/>
    <w:rsid w:val="00263321"/>
    <w:rsid w:val="0026350F"/>
    <w:rsid w:val="002636E4"/>
    <w:rsid w:val="00264E05"/>
    <w:rsid w:val="0026597F"/>
    <w:rsid w:val="00266845"/>
    <w:rsid w:val="00267096"/>
    <w:rsid w:val="00270856"/>
    <w:rsid w:val="0027270F"/>
    <w:rsid w:val="00272C70"/>
    <w:rsid w:val="00272FC2"/>
    <w:rsid w:val="00273372"/>
    <w:rsid w:val="00273380"/>
    <w:rsid w:val="00273C97"/>
    <w:rsid w:val="002744BB"/>
    <w:rsid w:val="002746D0"/>
    <w:rsid w:val="00274F45"/>
    <w:rsid w:val="0027596E"/>
    <w:rsid w:val="00275E06"/>
    <w:rsid w:val="002768F6"/>
    <w:rsid w:val="002809CE"/>
    <w:rsid w:val="00284045"/>
    <w:rsid w:val="002842A5"/>
    <w:rsid w:val="0028602E"/>
    <w:rsid w:val="002864B2"/>
    <w:rsid w:val="00286FAC"/>
    <w:rsid w:val="00287FCE"/>
    <w:rsid w:val="002902CD"/>
    <w:rsid w:val="002903E5"/>
    <w:rsid w:val="00292E43"/>
    <w:rsid w:val="00294078"/>
    <w:rsid w:val="0029561D"/>
    <w:rsid w:val="0029748E"/>
    <w:rsid w:val="00297D49"/>
    <w:rsid w:val="002A1442"/>
    <w:rsid w:val="002A1549"/>
    <w:rsid w:val="002A2936"/>
    <w:rsid w:val="002A31DE"/>
    <w:rsid w:val="002A3537"/>
    <w:rsid w:val="002A3B68"/>
    <w:rsid w:val="002A3FCA"/>
    <w:rsid w:val="002A5913"/>
    <w:rsid w:val="002B1063"/>
    <w:rsid w:val="002B3BD8"/>
    <w:rsid w:val="002C06C3"/>
    <w:rsid w:val="002C076A"/>
    <w:rsid w:val="002C1206"/>
    <w:rsid w:val="002C1B3C"/>
    <w:rsid w:val="002C20C8"/>
    <w:rsid w:val="002C3FCA"/>
    <w:rsid w:val="002C5DE3"/>
    <w:rsid w:val="002C7EC7"/>
    <w:rsid w:val="002D2FF6"/>
    <w:rsid w:val="002D4194"/>
    <w:rsid w:val="002D4B42"/>
    <w:rsid w:val="002D7AD9"/>
    <w:rsid w:val="002E25A0"/>
    <w:rsid w:val="002E25A7"/>
    <w:rsid w:val="002E2CD6"/>
    <w:rsid w:val="002E48BD"/>
    <w:rsid w:val="002E4BFD"/>
    <w:rsid w:val="002E59D2"/>
    <w:rsid w:val="002E6657"/>
    <w:rsid w:val="002F051F"/>
    <w:rsid w:val="002F0E9F"/>
    <w:rsid w:val="002F16EE"/>
    <w:rsid w:val="002F4D69"/>
    <w:rsid w:val="002F5169"/>
    <w:rsid w:val="002F5C55"/>
    <w:rsid w:val="0030122F"/>
    <w:rsid w:val="00301330"/>
    <w:rsid w:val="00302235"/>
    <w:rsid w:val="00303106"/>
    <w:rsid w:val="003036AD"/>
    <w:rsid w:val="00303E48"/>
    <w:rsid w:val="003049E5"/>
    <w:rsid w:val="003050E3"/>
    <w:rsid w:val="003069DA"/>
    <w:rsid w:val="00310DB1"/>
    <w:rsid w:val="00311F9F"/>
    <w:rsid w:val="0031658B"/>
    <w:rsid w:val="00320A36"/>
    <w:rsid w:val="00320D86"/>
    <w:rsid w:val="00321A0C"/>
    <w:rsid w:val="0032303D"/>
    <w:rsid w:val="00324A00"/>
    <w:rsid w:val="00325144"/>
    <w:rsid w:val="0032627B"/>
    <w:rsid w:val="00326CBC"/>
    <w:rsid w:val="00327A39"/>
    <w:rsid w:val="0033061E"/>
    <w:rsid w:val="0033078D"/>
    <w:rsid w:val="00330A91"/>
    <w:rsid w:val="00330ADD"/>
    <w:rsid w:val="00332309"/>
    <w:rsid w:val="00332385"/>
    <w:rsid w:val="00332B03"/>
    <w:rsid w:val="00333AC3"/>
    <w:rsid w:val="00335EB3"/>
    <w:rsid w:val="0033600B"/>
    <w:rsid w:val="00336676"/>
    <w:rsid w:val="00340002"/>
    <w:rsid w:val="003420B5"/>
    <w:rsid w:val="0034229D"/>
    <w:rsid w:val="00344259"/>
    <w:rsid w:val="00344A54"/>
    <w:rsid w:val="00347189"/>
    <w:rsid w:val="00347BEF"/>
    <w:rsid w:val="0035058F"/>
    <w:rsid w:val="003509D2"/>
    <w:rsid w:val="00352311"/>
    <w:rsid w:val="003533CF"/>
    <w:rsid w:val="003537BA"/>
    <w:rsid w:val="00354518"/>
    <w:rsid w:val="00356CCC"/>
    <w:rsid w:val="003602DE"/>
    <w:rsid w:val="0036115A"/>
    <w:rsid w:val="00361ECD"/>
    <w:rsid w:val="00364C1B"/>
    <w:rsid w:val="00366AD6"/>
    <w:rsid w:val="00371ED8"/>
    <w:rsid w:val="00371FCA"/>
    <w:rsid w:val="00372E2D"/>
    <w:rsid w:val="00373F61"/>
    <w:rsid w:val="003754FD"/>
    <w:rsid w:val="003771CE"/>
    <w:rsid w:val="00380BE2"/>
    <w:rsid w:val="00381E13"/>
    <w:rsid w:val="00382585"/>
    <w:rsid w:val="00383225"/>
    <w:rsid w:val="00384250"/>
    <w:rsid w:val="003845CC"/>
    <w:rsid w:val="0038756A"/>
    <w:rsid w:val="0038767A"/>
    <w:rsid w:val="003921D8"/>
    <w:rsid w:val="00392B4C"/>
    <w:rsid w:val="00392CEB"/>
    <w:rsid w:val="0039351B"/>
    <w:rsid w:val="003948A3"/>
    <w:rsid w:val="00395CD0"/>
    <w:rsid w:val="00396496"/>
    <w:rsid w:val="003A038D"/>
    <w:rsid w:val="003A3933"/>
    <w:rsid w:val="003A44EF"/>
    <w:rsid w:val="003A605E"/>
    <w:rsid w:val="003A6CBC"/>
    <w:rsid w:val="003B2528"/>
    <w:rsid w:val="003B51AD"/>
    <w:rsid w:val="003B6A63"/>
    <w:rsid w:val="003B6D88"/>
    <w:rsid w:val="003B6D90"/>
    <w:rsid w:val="003B7174"/>
    <w:rsid w:val="003B745B"/>
    <w:rsid w:val="003C53DA"/>
    <w:rsid w:val="003C5637"/>
    <w:rsid w:val="003C7CA9"/>
    <w:rsid w:val="003C7F9C"/>
    <w:rsid w:val="003D1455"/>
    <w:rsid w:val="003D442D"/>
    <w:rsid w:val="003D5330"/>
    <w:rsid w:val="003D7713"/>
    <w:rsid w:val="003D7B6F"/>
    <w:rsid w:val="003E0060"/>
    <w:rsid w:val="003E0660"/>
    <w:rsid w:val="003E0868"/>
    <w:rsid w:val="003E0AD7"/>
    <w:rsid w:val="003E407A"/>
    <w:rsid w:val="003E41AB"/>
    <w:rsid w:val="003E51A3"/>
    <w:rsid w:val="003E60DE"/>
    <w:rsid w:val="003E6D85"/>
    <w:rsid w:val="003E7E65"/>
    <w:rsid w:val="003F4329"/>
    <w:rsid w:val="003F6AA6"/>
    <w:rsid w:val="003F6F31"/>
    <w:rsid w:val="003F7FC5"/>
    <w:rsid w:val="00400092"/>
    <w:rsid w:val="00400371"/>
    <w:rsid w:val="00400F4D"/>
    <w:rsid w:val="0040232D"/>
    <w:rsid w:val="0040293A"/>
    <w:rsid w:val="00402992"/>
    <w:rsid w:val="00402FEA"/>
    <w:rsid w:val="00403966"/>
    <w:rsid w:val="004047C8"/>
    <w:rsid w:val="00405AD3"/>
    <w:rsid w:val="0041126B"/>
    <w:rsid w:val="00413116"/>
    <w:rsid w:val="00413C26"/>
    <w:rsid w:val="004144A3"/>
    <w:rsid w:val="004144AE"/>
    <w:rsid w:val="0041505B"/>
    <w:rsid w:val="00415C59"/>
    <w:rsid w:val="00415EEF"/>
    <w:rsid w:val="0041638F"/>
    <w:rsid w:val="00417202"/>
    <w:rsid w:val="00417FD6"/>
    <w:rsid w:val="0042010E"/>
    <w:rsid w:val="00420B60"/>
    <w:rsid w:val="004211E3"/>
    <w:rsid w:val="004218BB"/>
    <w:rsid w:val="0042426C"/>
    <w:rsid w:val="0042532C"/>
    <w:rsid w:val="00425FFB"/>
    <w:rsid w:val="00427B17"/>
    <w:rsid w:val="00430A9A"/>
    <w:rsid w:val="00432D3F"/>
    <w:rsid w:val="0043441E"/>
    <w:rsid w:val="004347B8"/>
    <w:rsid w:val="00434C4B"/>
    <w:rsid w:val="0043540F"/>
    <w:rsid w:val="00435496"/>
    <w:rsid w:val="00435CAB"/>
    <w:rsid w:val="00436020"/>
    <w:rsid w:val="00436F59"/>
    <w:rsid w:val="00437377"/>
    <w:rsid w:val="00440819"/>
    <w:rsid w:val="00441E0A"/>
    <w:rsid w:val="00441F21"/>
    <w:rsid w:val="00446A00"/>
    <w:rsid w:val="00446ECD"/>
    <w:rsid w:val="0045005B"/>
    <w:rsid w:val="00450C42"/>
    <w:rsid w:val="00452620"/>
    <w:rsid w:val="00453A06"/>
    <w:rsid w:val="00455CD4"/>
    <w:rsid w:val="0045706F"/>
    <w:rsid w:val="004571F0"/>
    <w:rsid w:val="00457326"/>
    <w:rsid w:val="00457733"/>
    <w:rsid w:val="00462850"/>
    <w:rsid w:val="0046446A"/>
    <w:rsid w:val="0046452A"/>
    <w:rsid w:val="0046655E"/>
    <w:rsid w:val="00467037"/>
    <w:rsid w:val="00467F46"/>
    <w:rsid w:val="0047211E"/>
    <w:rsid w:val="00472184"/>
    <w:rsid w:val="004721BB"/>
    <w:rsid w:val="004738B9"/>
    <w:rsid w:val="004744A4"/>
    <w:rsid w:val="004749E3"/>
    <w:rsid w:val="00475104"/>
    <w:rsid w:val="00477143"/>
    <w:rsid w:val="00477589"/>
    <w:rsid w:val="0048040F"/>
    <w:rsid w:val="00481B4E"/>
    <w:rsid w:val="00482393"/>
    <w:rsid w:val="00482E54"/>
    <w:rsid w:val="0048384C"/>
    <w:rsid w:val="00483C13"/>
    <w:rsid w:val="00485A95"/>
    <w:rsid w:val="00490793"/>
    <w:rsid w:val="004908EF"/>
    <w:rsid w:val="00491246"/>
    <w:rsid w:val="00492587"/>
    <w:rsid w:val="004926A2"/>
    <w:rsid w:val="00493CAF"/>
    <w:rsid w:val="0049798F"/>
    <w:rsid w:val="004A0DEA"/>
    <w:rsid w:val="004A4CC1"/>
    <w:rsid w:val="004A57C3"/>
    <w:rsid w:val="004A5A9F"/>
    <w:rsid w:val="004A622A"/>
    <w:rsid w:val="004A79BA"/>
    <w:rsid w:val="004B06F8"/>
    <w:rsid w:val="004B7BD1"/>
    <w:rsid w:val="004B7C4D"/>
    <w:rsid w:val="004C137E"/>
    <w:rsid w:val="004C2461"/>
    <w:rsid w:val="004C3492"/>
    <w:rsid w:val="004C3AC7"/>
    <w:rsid w:val="004C54AF"/>
    <w:rsid w:val="004C55B7"/>
    <w:rsid w:val="004C6C09"/>
    <w:rsid w:val="004C7721"/>
    <w:rsid w:val="004D0C60"/>
    <w:rsid w:val="004D1DF3"/>
    <w:rsid w:val="004D2FFB"/>
    <w:rsid w:val="004D3EFD"/>
    <w:rsid w:val="004D3FBE"/>
    <w:rsid w:val="004D4D07"/>
    <w:rsid w:val="004D5784"/>
    <w:rsid w:val="004D5883"/>
    <w:rsid w:val="004D7579"/>
    <w:rsid w:val="004E2484"/>
    <w:rsid w:val="004E49CB"/>
    <w:rsid w:val="004E572D"/>
    <w:rsid w:val="004E6B4C"/>
    <w:rsid w:val="004E6DDF"/>
    <w:rsid w:val="004F025F"/>
    <w:rsid w:val="004F04A8"/>
    <w:rsid w:val="004F13EB"/>
    <w:rsid w:val="004F1784"/>
    <w:rsid w:val="004F1CEF"/>
    <w:rsid w:val="004F3E4D"/>
    <w:rsid w:val="004F4174"/>
    <w:rsid w:val="004F4A24"/>
    <w:rsid w:val="004F655B"/>
    <w:rsid w:val="00500779"/>
    <w:rsid w:val="00501795"/>
    <w:rsid w:val="00502470"/>
    <w:rsid w:val="00502A2C"/>
    <w:rsid w:val="0050402F"/>
    <w:rsid w:val="0050433E"/>
    <w:rsid w:val="00504CF2"/>
    <w:rsid w:val="00505043"/>
    <w:rsid w:val="005056BE"/>
    <w:rsid w:val="0050586F"/>
    <w:rsid w:val="00505B75"/>
    <w:rsid w:val="00505CE4"/>
    <w:rsid w:val="005101C3"/>
    <w:rsid w:val="00511C0F"/>
    <w:rsid w:val="0051257A"/>
    <w:rsid w:val="0051389D"/>
    <w:rsid w:val="00516365"/>
    <w:rsid w:val="00517908"/>
    <w:rsid w:val="00521801"/>
    <w:rsid w:val="005227DF"/>
    <w:rsid w:val="00524093"/>
    <w:rsid w:val="00530573"/>
    <w:rsid w:val="00530A51"/>
    <w:rsid w:val="00530C91"/>
    <w:rsid w:val="00541980"/>
    <w:rsid w:val="005427A6"/>
    <w:rsid w:val="00542F6D"/>
    <w:rsid w:val="005430A0"/>
    <w:rsid w:val="00543E00"/>
    <w:rsid w:val="005453FD"/>
    <w:rsid w:val="005555CE"/>
    <w:rsid w:val="00556350"/>
    <w:rsid w:val="005563E0"/>
    <w:rsid w:val="00557D2F"/>
    <w:rsid w:val="0056089F"/>
    <w:rsid w:val="00560AED"/>
    <w:rsid w:val="005647E5"/>
    <w:rsid w:val="00566114"/>
    <w:rsid w:val="00567835"/>
    <w:rsid w:val="005707EE"/>
    <w:rsid w:val="00570960"/>
    <w:rsid w:val="00571145"/>
    <w:rsid w:val="00571256"/>
    <w:rsid w:val="005718DF"/>
    <w:rsid w:val="005740DF"/>
    <w:rsid w:val="005752E7"/>
    <w:rsid w:val="00575944"/>
    <w:rsid w:val="00576106"/>
    <w:rsid w:val="005762A9"/>
    <w:rsid w:val="00576A63"/>
    <w:rsid w:val="00576A6B"/>
    <w:rsid w:val="005808DD"/>
    <w:rsid w:val="00581626"/>
    <w:rsid w:val="005828FB"/>
    <w:rsid w:val="005830B2"/>
    <w:rsid w:val="0058548C"/>
    <w:rsid w:val="00585A96"/>
    <w:rsid w:val="00585D7B"/>
    <w:rsid w:val="005907E2"/>
    <w:rsid w:val="00590E73"/>
    <w:rsid w:val="00590F5A"/>
    <w:rsid w:val="005916E4"/>
    <w:rsid w:val="0059247B"/>
    <w:rsid w:val="0059454A"/>
    <w:rsid w:val="00595C5C"/>
    <w:rsid w:val="0059644E"/>
    <w:rsid w:val="005968B2"/>
    <w:rsid w:val="005A0E8C"/>
    <w:rsid w:val="005A5242"/>
    <w:rsid w:val="005A5687"/>
    <w:rsid w:val="005A5BD3"/>
    <w:rsid w:val="005A733F"/>
    <w:rsid w:val="005A7F3A"/>
    <w:rsid w:val="005B069F"/>
    <w:rsid w:val="005B12ED"/>
    <w:rsid w:val="005B183E"/>
    <w:rsid w:val="005B1BBC"/>
    <w:rsid w:val="005B272E"/>
    <w:rsid w:val="005B471C"/>
    <w:rsid w:val="005B47C1"/>
    <w:rsid w:val="005B5DFE"/>
    <w:rsid w:val="005B6C11"/>
    <w:rsid w:val="005B7592"/>
    <w:rsid w:val="005C02D9"/>
    <w:rsid w:val="005C1614"/>
    <w:rsid w:val="005C1D4D"/>
    <w:rsid w:val="005C48E7"/>
    <w:rsid w:val="005C529E"/>
    <w:rsid w:val="005C63AC"/>
    <w:rsid w:val="005C64E9"/>
    <w:rsid w:val="005C70EB"/>
    <w:rsid w:val="005D06B4"/>
    <w:rsid w:val="005D0C65"/>
    <w:rsid w:val="005D1302"/>
    <w:rsid w:val="005D4034"/>
    <w:rsid w:val="005D41C1"/>
    <w:rsid w:val="005D4352"/>
    <w:rsid w:val="005D4625"/>
    <w:rsid w:val="005D6FFF"/>
    <w:rsid w:val="005E2530"/>
    <w:rsid w:val="005E378C"/>
    <w:rsid w:val="005E59F7"/>
    <w:rsid w:val="005E641C"/>
    <w:rsid w:val="005E6489"/>
    <w:rsid w:val="005E6899"/>
    <w:rsid w:val="005E6A45"/>
    <w:rsid w:val="005E73CC"/>
    <w:rsid w:val="005F0C88"/>
    <w:rsid w:val="005F2786"/>
    <w:rsid w:val="005F2A22"/>
    <w:rsid w:val="005F2DB7"/>
    <w:rsid w:val="005F346A"/>
    <w:rsid w:val="005F4544"/>
    <w:rsid w:val="005F57C5"/>
    <w:rsid w:val="005F6F3E"/>
    <w:rsid w:val="00600088"/>
    <w:rsid w:val="0060080D"/>
    <w:rsid w:val="00601263"/>
    <w:rsid w:val="006031AB"/>
    <w:rsid w:val="0060336E"/>
    <w:rsid w:val="006035DF"/>
    <w:rsid w:val="00603663"/>
    <w:rsid w:val="00604F72"/>
    <w:rsid w:val="00605032"/>
    <w:rsid w:val="00606903"/>
    <w:rsid w:val="00606AE5"/>
    <w:rsid w:val="006112DB"/>
    <w:rsid w:val="006121CA"/>
    <w:rsid w:val="006125B0"/>
    <w:rsid w:val="006139E8"/>
    <w:rsid w:val="00613A2E"/>
    <w:rsid w:val="00614787"/>
    <w:rsid w:val="00617FD4"/>
    <w:rsid w:val="00621C2F"/>
    <w:rsid w:val="006221FB"/>
    <w:rsid w:val="00623A38"/>
    <w:rsid w:val="00624CD6"/>
    <w:rsid w:val="00625B50"/>
    <w:rsid w:val="00630B55"/>
    <w:rsid w:val="006313B3"/>
    <w:rsid w:val="00631443"/>
    <w:rsid w:val="00631946"/>
    <w:rsid w:val="00632381"/>
    <w:rsid w:val="006328FF"/>
    <w:rsid w:val="00633277"/>
    <w:rsid w:val="00636302"/>
    <w:rsid w:val="00637A5B"/>
    <w:rsid w:val="00637BBD"/>
    <w:rsid w:val="00637F9B"/>
    <w:rsid w:val="00640370"/>
    <w:rsid w:val="0064121E"/>
    <w:rsid w:val="00642291"/>
    <w:rsid w:val="006429A6"/>
    <w:rsid w:val="00644E8B"/>
    <w:rsid w:val="00645D4A"/>
    <w:rsid w:val="00646C59"/>
    <w:rsid w:val="0064705C"/>
    <w:rsid w:val="00647865"/>
    <w:rsid w:val="006538BA"/>
    <w:rsid w:val="006538F8"/>
    <w:rsid w:val="00653CC4"/>
    <w:rsid w:val="00653E6F"/>
    <w:rsid w:val="0065710F"/>
    <w:rsid w:val="00657494"/>
    <w:rsid w:val="006601D7"/>
    <w:rsid w:val="00663D65"/>
    <w:rsid w:val="00664B9A"/>
    <w:rsid w:val="0066534A"/>
    <w:rsid w:val="006671CA"/>
    <w:rsid w:val="00672CFF"/>
    <w:rsid w:val="006732E5"/>
    <w:rsid w:val="0067388F"/>
    <w:rsid w:val="00673A9A"/>
    <w:rsid w:val="006758EF"/>
    <w:rsid w:val="00676AD4"/>
    <w:rsid w:val="006770C2"/>
    <w:rsid w:val="0067723F"/>
    <w:rsid w:val="00677701"/>
    <w:rsid w:val="006804DC"/>
    <w:rsid w:val="006822AC"/>
    <w:rsid w:val="0068348C"/>
    <w:rsid w:val="0068349C"/>
    <w:rsid w:val="00683A6F"/>
    <w:rsid w:val="0068404E"/>
    <w:rsid w:val="00686E11"/>
    <w:rsid w:val="00691759"/>
    <w:rsid w:val="00693B8B"/>
    <w:rsid w:val="00694790"/>
    <w:rsid w:val="00694C66"/>
    <w:rsid w:val="006963D2"/>
    <w:rsid w:val="00697A78"/>
    <w:rsid w:val="006A26FB"/>
    <w:rsid w:val="006A354C"/>
    <w:rsid w:val="006A39C7"/>
    <w:rsid w:val="006A3A34"/>
    <w:rsid w:val="006A3BB6"/>
    <w:rsid w:val="006A3FB3"/>
    <w:rsid w:val="006A445C"/>
    <w:rsid w:val="006A5B06"/>
    <w:rsid w:val="006A61F5"/>
    <w:rsid w:val="006B0521"/>
    <w:rsid w:val="006B0AC4"/>
    <w:rsid w:val="006B463C"/>
    <w:rsid w:val="006B4E63"/>
    <w:rsid w:val="006B56A1"/>
    <w:rsid w:val="006B795F"/>
    <w:rsid w:val="006C0578"/>
    <w:rsid w:val="006C1964"/>
    <w:rsid w:val="006C2145"/>
    <w:rsid w:val="006C4196"/>
    <w:rsid w:val="006C53F6"/>
    <w:rsid w:val="006C5FFC"/>
    <w:rsid w:val="006C6162"/>
    <w:rsid w:val="006C64F9"/>
    <w:rsid w:val="006C721B"/>
    <w:rsid w:val="006D11F7"/>
    <w:rsid w:val="006D2A01"/>
    <w:rsid w:val="006D314E"/>
    <w:rsid w:val="006D6EFF"/>
    <w:rsid w:val="006D700D"/>
    <w:rsid w:val="006D7351"/>
    <w:rsid w:val="006E066E"/>
    <w:rsid w:val="006E0A17"/>
    <w:rsid w:val="006E0F32"/>
    <w:rsid w:val="006E2366"/>
    <w:rsid w:val="006E2BD6"/>
    <w:rsid w:val="006E2C39"/>
    <w:rsid w:val="006E3390"/>
    <w:rsid w:val="006E36B7"/>
    <w:rsid w:val="006E4547"/>
    <w:rsid w:val="006E4A4C"/>
    <w:rsid w:val="006F0C1F"/>
    <w:rsid w:val="006F1E67"/>
    <w:rsid w:val="006F676E"/>
    <w:rsid w:val="006F6F52"/>
    <w:rsid w:val="006F75CA"/>
    <w:rsid w:val="006F79F2"/>
    <w:rsid w:val="00702860"/>
    <w:rsid w:val="00702FB3"/>
    <w:rsid w:val="00703CA4"/>
    <w:rsid w:val="00706365"/>
    <w:rsid w:val="007075D4"/>
    <w:rsid w:val="007111C6"/>
    <w:rsid w:val="00712415"/>
    <w:rsid w:val="00712A6A"/>
    <w:rsid w:val="00713042"/>
    <w:rsid w:val="00715C98"/>
    <w:rsid w:val="00717244"/>
    <w:rsid w:val="00717853"/>
    <w:rsid w:val="00717EEC"/>
    <w:rsid w:val="00720E6C"/>
    <w:rsid w:val="0072395B"/>
    <w:rsid w:val="00723CDD"/>
    <w:rsid w:val="0072541E"/>
    <w:rsid w:val="0072643C"/>
    <w:rsid w:val="007274E4"/>
    <w:rsid w:val="00727F44"/>
    <w:rsid w:val="007309C9"/>
    <w:rsid w:val="00730D30"/>
    <w:rsid w:val="00731BA4"/>
    <w:rsid w:val="00732919"/>
    <w:rsid w:val="007366B0"/>
    <w:rsid w:val="00742C8B"/>
    <w:rsid w:val="007446C7"/>
    <w:rsid w:val="00744EDF"/>
    <w:rsid w:val="007457F9"/>
    <w:rsid w:val="00746297"/>
    <w:rsid w:val="00747791"/>
    <w:rsid w:val="007508A6"/>
    <w:rsid w:val="00751A0D"/>
    <w:rsid w:val="00753452"/>
    <w:rsid w:val="007548B3"/>
    <w:rsid w:val="00754DED"/>
    <w:rsid w:val="00756C28"/>
    <w:rsid w:val="00756EB0"/>
    <w:rsid w:val="00757789"/>
    <w:rsid w:val="00760CAE"/>
    <w:rsid w:val="00760E98"/>
    <w:rsid w:val="0076224B"/>
    <w:rsid w:val="00763DAB"/>
    <w:rsid w:val="00765E09"/>
    <w:rsid w:val="00770E50"/>
    <w:rsid w:val="00771AB2"/>
    <w:rsid w:val="0077255B"/>
    <w:rsid w:val="0077272E"/>
    <w:rsid w:val="00773CAD"/>
    <w:rsid w:val="007740AF"/>
    <w:rsid w:val="007741D1"/>
    <w:rsid w:val="007749D3"/>
    <w:rsid w:val="00774CA5"/>
    <w:rsid w:val="00774F31"/>
    <w:rsid w:val="007768CB"/>
    <w:rsid w:val="00776C18"/>
    <w:rsid w:val="007811BD"/>
    <w:rsid w:val="00783627"/>
    <w:rsid w:val="007841B1"/>
    <w:rsid w:val="0078426B"/>
    <w:rsid w:val="0078527A"/>
    <w:rsid w:val="007859A6"/>
    <w:rsid w:val="00787E31"/>
    <w:rsid w:val="00791FD1"/>
    <w:rsid w:val="00792167"/>
    <w:rsid w:val="0079216A"/>
    <w:rsid w:val="007934AB"/>
    <w:rsid w:val="007937A2"/>
    <w:rsid w:val="0079636F"/>
    <w:rsid w:val="007A057B"/>
    <w:rsid w:val="007A148B"/>
    <w:rsid w:val="007A1D5D"/>
    <w:rsid w:val="007A1FFA"/>
    <w:rsid w:val="007A48A5"/>
    <w:rsid w:val="007A686B"/>
    <w:rsid w:val="007A788F"/>
    <w:rsid w:val="007B0603"/>
    <w:rsid w:val="007B099B"/>
    <w:rsid w:val="007B12B4"/>
    <w:rsid w:val="007B3716"/>
    <w:rsid w:val="007B3E8D"/>
    <w:rsid w:val="007B41EB"/>
    <w:rsid w:val="007B5861"/>
    <w:rsid w:val="007C1D60"/>
    <w:rsid w:val="007C4684"/>
    <w:rsid w:val="007C4A7D"/>
    <w:rsid w:val="007C5948"/>
    <w:rsid w:val="007C6A26"/>
    <w:rsid w:val="007D049B"/>
    <w:rsid w:val="007D108A"/>
    <w:rsid w:val="007D3D23"/>
    <w:rsid w:val="007D4FC0"/>
    <w:rsid w:val="007D56D2"/>
    <w:rsid w:val="007D5A32"/>
    <w:rsid w:val="007D6372"/>
    <w:rsid w:val="007D7BD4"/>
    <w:rsid w:val="007E0D7B"/>
    <w:rsid w:val="007E2D80"/>
    <w:rsid w:val="007E6BA0"/>
    <w:rsid w:val="007E7077"/>
    <w:rsid w:val="007F1AB7"/>
    <w:rsid w:val="007F206C"/>
    <w:rsid w:val="007F2268"/>
    <w:rsid w:val="007F3BB6"/>
    <w:rsid w:val="007F47A7"/>
    <w:rsid w:val="007F4C10"/>
    <w:rsid w:val="007F549F"/>
    <w:rsid w:val="007F6A38"/>
    <w:rsid w:val="007F6D7F"/>
    <w:rsid w:val="007F7FDD"/>
    <w:rsid w:val="0080136A"/>
    <w:rsid w:val="00802D7B"/>
    <w:rsid w:val="00804D58"/>
    <w:rsid w:val="008058B5"/>
    <w:rsid w:val="00806AB7"/>
    <w:rsid w:val="0080707D"/>
    <w:rsid w:val="00807EAE"/>
    <w:rsid w:val="00812229"/>
    <w:rsid w:val="008127E6"/>
    <w:rsid w:val="00812E65"/>
    <w:rsid w:val="00814554"/>
    <w:rsid w:val="008153E9"/>
    <w:rsid w:val="008159C1"/>
    <w:rsid w:val="00815DEF"/>
    <w:rsid w:val="0081659A"/>
    <w:rsid w:val="00816643"/>
    <w:rsid w:val="008208A5"/>
    <w:rsid w:val="0082145A"/>
    <w:rsid w:val="00827B6C"/>
    <w:rsid w:val="0083139C"/>
    <w:rsid w:val="00831882"/>
    <w:rsid w:val="00832732"/>
    <w:rsid w:val="0083292A"/>
    <w:rsid w:val="00832CA9"/>
    <w:rsid w:val="00833A56"/>
    <w:rsid w:val="0083430C"/>
    <w:rsid w:val="00834A66"/>
    <w:rsid w:val="00835CF3"/>
    <w:rsid w:val="00836643"/>
    <w:rsid w:val="00840991"/>
    <w:rsid w:val="008414AE"/>
    <w:rsid w:val="00841C1C"/>
    <w:rsid w:val="00841F7A"/>
    <w:rsid w:val="00842098"/>
    <w:rsid w:val="00842803"/>
    <w:rsid w:val="008438CA"/>
    <w:rsid w:val="00844EDC"/>
    <w:rsid w:val="00846889"/>
    <w:rsid w:val="0084771E"/>
    <w:rsid w:val="00847882"/>
    <w:rsid w:val="0085062E"/>
    <w:rsid w:val="008506B6"/>
    <w:rsid w:val="00850C2D"/>
    <w:rsid w:val="008516AE"/>
    <w:rsid w:val="008523A9"/>
    <w:rsid w:val="008543F5"/>
    <w:rsid w:val="00855403"/>
    <w:rsid w:val="00856D93"/>
    <w:rsid w:val="00857D23"/>
    <w:rsid w:val="00860CF3"/>
    <w:rsid w:val="00860E11"/>
    <w:rsid w:val="00860F43"/>
    <w:rsid w:val="00862054"/>
    <w:rsid w:val="00865D03"/>
    <w:rsid w:val="00865D39"/>
    <w:rsid w:val="0086723B"/>
    <w:rsid w:val="00871F27"/>
    <w:rsid w:val="0087322D"/>
    <w:rsid w:val="008737AC"/>
    <w:rsid w:val="00873BBB"/>
    <w:rsid w:val="00874485"/>
    <w:rsid w:val="00874B3F"/>
    <w:rsid w:val="00876D0C"/>
    <w:rsid w:val="0088119C"/>
    <w:rsid w:val="00881596"/>
    <w:rsid w:val="00884D9D"/>
    <w:rsid w:val="00885ED8"/>
    <w:rsid w:val="008935C6"/>
    <w:rsid w:val="00893648"/>
    <w:rsid w:val="0089497E"/>
    <w:rsid w:val="00895089"/>
    <w:rsid w:val="00895892"/>
    <w:rsid w:val="008966C1"/>
    <w:rsid w:val="00897CE4"/>
    <w:rsid w:val="00897F53"/>
    <w:rsid w:val="008A1C8D"/>
    <w:rsid w:val="008A2092"/>
    <w:rsid w:val="008A3ECC"/>
    <w:rsid w:val="008A40C4"/>
    <w:rsid w:val="008A6102"/>
    <w:rsid w:val="008A6BB4"/>
    <w:rsid w:val="008A70B7"/>
    <w:rsid w:val="008A73D1"/>
    <w:rsid w:val="008B141F"/>
    <w:rsid w:val="008B2994"/>
    <w:rsid w:val="008B3E2B"/>
    <w:rsid w:val="008B3FF4"/>
    <w:rsid w:val="008B566A"/>
    <w:rsid w:val="008B6BE1"/>
    <w:rsid w:val="008B6DAD"/>
    <w:rsid w:val="008B714F"/>
    <w:rsid w:val="008B722D"/>
    <w:rsid w:val="008B76FB"/>
    <w:rsid w:val="008B7DD3"/>
    <w:rsid w:val="008C019E"/>
    <w:rsid w:val="008C32C1"/>
    <w:rsid w:val="008C3BEB"/>
    <w:rsid w:val="008C4BDB"/>
    <w:rsid w:val="008C5F32"/>
    <w:rsid w:val="008C6810"/>
    <w:rsid w:val="008C6CA9"/>
    <w:rsid w:val="008C6F81"/>
    <w:rsid w:val="008D0393"/>
    <w:rsid w:val="008D041A"/>
    <w:rsid w:val="008D1129"/>
    <w:rsid w:val="008D1A89"/>
    <w:rsid w:val="008D38B1"/>
    <w:rsid w:val="008E03A0"/>
    <w:rsid w:val="008E0D6D"/>
    <w:rsid w:val="008E10E8"/>
    <w:rsid w:val="008E1251"/>
    <w:rsid w:val="008E13E8"/>
    <w:rsid w:val="008E2708"/>
    <w:rsid w:val="008E40C0"/>
    <w:rsid w:val="008E55FC"/>
    <w:rsid w:val="008E597E"/>
    <w:rsid w:val="008E7C48"/>
    <w:rsid w:val="008F08CC"/>
    <w:rsid w:val="008F0EFB"/>
    <w:rsid w:val="008F2D7C"/>
    <w:rsid w:val="008F2F8C"/>
    <w:rsid w:val="008F3A65"/>
    <w:rsid w:val="008F4BAD"/>
    <w:rsid w:val="008F51DB"/>
    <w:rsid w:val="008F5279"/>
    <w:rsid w:val="008F62EE"/>
    <w:rsid w:val="008F68DC"/>
    <w:rsid w:val="008F6D1B"/>
    <w:rsid w:val="008F6E6B"/>
    <w:rsid w:val="008F7554"/>
    <w:rsid w:val="008F7DDE"/>
    <w:rsid w:val="0090056F"/>
    <w:rsid w:val="00900AC1"/>
    <w:rsid w:val="009032EF"/>
    <w:rsid w:val="00903BED"/>
    <w:rsid w:val="0090506A"/>
    <w:rsid w:val="009059BB"/>
    <w:rsid w:val="00905B79"/>
    <w:rsid w:val="009060D3"/>
    <w:rsid w:val="009061C1"/>
    <w:rsid w:val="00906F05"/>
    <w:rsid w:val="00910DDD"/>
    <w:rsid w:val="00911C4C"/>
    <w:rsid w:val="00912A6D"/>
    <w:rsid w:val="009131BA"/>
    <w:rsid w:val="009132E2"/>
    <w:rsid w:val="00914349"/>
    <w:rsid w:val="00916015"/>
    <w:rsid w:val="009164D2"/>
    <w:rsid w:val="00917175"/>
    <w:rsid w:val="00917354"/>
    <w:rsid w:val="00920CA2"/>
    <w:rsid w:val="0092242A"/>
    <w:rsid w:val="00922DFE"/>
    <w:rsid w:val="00923174"/>
    <w:rsid w:val="0092600E"/>
    <w:rsid w:val="0092747B"/>
    <w:rsid w:val="00930D8A"/>
    <w:rsid w:val="00930E4C"/>
    <w:rsid w:val="00930FA3"/>
    <w:rsid w:val="0093190D"/>
    <w:rsid w:val="00933143"/>
    <w:rsid w:val="009369E9"/>
    <w:rsid w:val="00936D62"/>
    <w:rsid w:val="00937203"/>
    <w:rsid w:val="00937F7F"/>
    <w:rsid w:val="00941066"/>
    <w:rsid w:val="00946D22"/>
    <w:rsid w:val="00946D92"/>
    <w:rsid w:val="00950615"/>
    <w:rsid w:val="00950B42"/>
    <w:rsid w:val="009511D8"/>
    <w:rsid w:val="00951743"/>
    <w:rsid w:val="00952E88"/>
    <w:rsid w:val="0095490D"/>
    <w:rsid w:val="00956411"/>
    <w:rsid w:val="00960471"/>
    <w:rsid w:val="00960BB3"/>
    <w:rsid w:val="00961695"/>
    <w:rsid w:val="009625F3"/>
    <w:rsid w:val="00962944"/>
    <w:rsid w:val="009632D2"/>
    <w:rsid w:val="00964549"/>
    <w:rsid w:val="00965104"/>
    <w:rsid w:val="009655C1"/>
    <w:rsid w:val="00966402"/>
    <w:rsid w:val="009668F1"/>
    <w:rsid w:val="009674A9"/>
    <w:rsid w:val="0097071D"/>
    <w:rsid w:val="00970E98"/>
    <w:rsid w:val="0097170A"/>
    <w:rsid w:val="00971CDB"/>
    <w:rsid w:val="00971D61"/>
    <w:rsid w:val="00975DB1"/>
    <w:rsid w:val="00976804"/>
    <w:rsid w:val="00977311"/>
    <w:rsid w:val="009774C3"/>
    <w:rsid w:val="00980843"/>
    <w:rsid w:val="00980BA1"/>
    <w:rsid w:val="0098163F"/>
    <w:rsid w:val="0098199A"/>
    <w:rsid w:val="00982366"/>
    <w:rsid w:val="00982CB6"/>
    <w:rsid w:val="00983E5C"/>
    <w:rsid w:val="0098527C"/>
    <w:rsid w:val="00985F00"/>
    <w:rsid w:val="009900D5"/>
    <w:rsid w:val="00991E7F"/>
    <w:rsid w:val="00993AA8"/>
    <w:rsid w:val="009952D0"/>
    <w:rsid w:val="009955E9"/>
    <w:rsid w:val="00996B06"/>
    <w:rsid w:val="0099724D"/>
    <w:rsid w:val="009A1AA5"/>
    <w:rsid w:val="009A20FA"/>
    <w:rsid w:val="009A2B88"/>
    <w:rsid w:val="009A39DD"/>
    <w:rsid w:val="009A504B"/>
    <w:rsid w:val="009A6776"/>
    <w:rsid w:val="009A7328"/>
    <w:rsid w:val="009B088A"/>
    <w:rsid w:val="009B2830"/>
    <w:rsid w:val="009B3A70"/>
    <w:rsid w:val="009B3B77"/>
    <w:rsid w:val="009B5603"/>
    <w:rsid w:val="009B6A6E"/>
    <w:rsid w:val="009B73DC"/>
    <w:rsid w:val="009C1BA4"/>
    <w:rsid w:val="009C2CE4"/>
    <w:rsid w:val="009C3AC8"/>
    <w:rsid w:val="009C47D3"/>
    <w:rsid w:val="009C59FA"/>
    <w:rsid w:val="009C6212"/>
    <w:rsid w:val="009C6C82"/>
    <w:rsid w:val="009C7784"/>
    <w:rsid w:val="009D0D3B"/>
    <w:rsid w:val="009D2710"/>
    <w:rsid w:val="009D27E2"/>
    <w:rsid w:val="009D365C"/>
    <w:rsid w:val="009D3A3E"/>
    <w:rsid w:val="009D470D"/>
    <w:rsid w:val="009D7720"/>
    <w:rsid w:val="009D77B0"/>
    <w:rsid w:val="009D7D59"/>
    <w:rsid w:val="009E3783"/>
    <w:rsid w:val="009E60D4"/>
    <w:rsid w:val="009E61E4"/>
    <w:rsid w:val="009E6CB2"/>
    <w:rsid w:val="009E6FD1"/>
    <w:rsid w:val="009F03ED"/>
    <w:rsid w:val="009F147B"/>
    <w:rsid w:val="009F225C"/>
    <w:rsid w:val="009F28B3"/>
    <w:rsid w:val="009F3D7C"/>
    <w:rsid w:val="009F5533"/>
    <w:rsid w:val="009F6645"/>
    <w:rsid w:val="009F7716"/>
    <w:rsid w:val="00A00890"/>
    <w:rsid w:val="00A02219"/>
    <w:rsid w:val="00A041BF"/>
    <w:rsid w:val="00A049AD"/>
    <w:rsid w:val="00A04AB5"/>
    <w:rsid w:val="00A10176"/>
    <w:rsid w:val="00A10725"/>
    <w:rsid w:val="00A10C4A"/>
    <w:rsid w:val="00A11012"/>
    <w:rsid w:val="00A133CA"/>
    <w:rsid w:val="00A13558"/>
    <w:rsid w:val="00A1470F"/>
    <w:rsid w:val="00A14850"/>
    <w:rsid w:val="00A151EB"/>
    <w:rsid w:val="00A15E04"/>
    <w:rsid w:val="00A15FA0"/>
    <w:rsid w:val="00A16098"/>
    <w:rsid w:val="00A160C2"/>
    <w:rsid w:val="00A174E0"/>
    <w:rsid w:val="00A21943"/>
    <w:rsid w:val="00A22F45"/>
    <w:rsid w:val="00A23016"/>
    <w:rsid w:val="00A24F43"/>
    <w:rsid w:val="00A269BE"/>
    <w:rsid w:val="00A27142"/>
    <w:rsid w:val="00A27B44"/>
    <w:rsid w:val="00A27C92"/>
    <w:rsid w:val="00A306B2"/>
    <w:rsid w:val="00A30C82"/>
    <w:rsid w:val="00A310AA"/>
    <w:rsid w:val="00A31B2C"/>
    <w:rsid w:val="00A3214A"/>
    <w:rsid w:val="00A32525"/>
    <w:rsid w:val="00A325DB"/>
    <w:rsid w:val="00A34FF1"/>
    <w:rsid w:val="00A35126"/>
    <w:rsid w:val="00A35CA6"/>
    <w:rsid w:val="00A362E0"/>
    <w:rsid w:val="00A36A07"/>
    <w:rsid w:val="00A375B9"/>
    <w:rsid w:val="00A40A9F"/>
    <w:rsid w:val="00A42C1F"/>
    <w:rsid w:val="00A44C1B"/>
    <w:rsid w:val="00A45073"/>
    <w:rsid w:val="00A46233"/>
    <w:rsid w:val="00A4634E"/>
    <w:rsid w:val="00A46A26"/>
    <w:rsid w:val="00A47228"/>
    <w:rsid w:val="00A507CA"/>
    <w:rsid w:val="00A510BF"/>
    <w:rsid w:val="00A53120"/>
    <w:rsid w:val="00A53F7D"/>
    <w:rsid w:val="00A548CC"/>
    <w:rsid w:val="00A55460"/>
    <w:rsid w:val="00A5557A"/>
    <w:rsid w:val="00A561FE"/>
    <w:rsid w:val="00A56471"/>
    <w:rsid w:val="00A565AC"/>
    <w:rsid w:val="00A62E1A"/>
    <w:rsid w:val="00A63222"/>
    <w:rsid w:val="00A63A7B"/>
    <w:rsid w:val="00A63AAF"/>
    <w:rsid w:val="00A66910"/>
    <w:rsid w:val="00A66ED7"/>
    <w:rsid w:val="00A67EDC"/>
    <w:rsid w:val="00A70C6A"/>
    <w:rsid w:val="00A717AB"/>
    <w:rsid w:val="00A71913"/>
    <w:rsid w:val="00A71EB6"/>
    <w:rsid w:val="00A72219"/>
    <w:rsid w:val="00A72533"/>
    <w:rsid w:val="00A72EE1"/>
    <w:rsid w:val="00A764EB"/>
    <w:rsid w:val="00A76D9C"/>
    <w:rsid w:val="00A77286"/>
    <w:rsid w:val="00A80BF4"/>
    <w:rsid w:val="00A82788"/>
    <w:rsid w:val="00A82943"/>
    <w:rsid w:val="00A8307E"/>
    <w:rsid w:val="00A847D7"/>
    <w:rsid w:val="00A8638C"/>
    <w:rsid w:val="00A91616"/>
    <w:rsid w:val="00A92D3D"/>
    <w:rsid w:val="00A9537C"/>
    <w:rsid w:val="00A95A26"/>
    <w:rsid w:val="00A96757"/>
    <w:rsid w:val="00AA0E98"/>
    <w:rsid w:val="00AA3A0A"/>
    <w:rsid w:val="00AA5277"/>
    <w:rsid w:val="00AB50CA"/>
    <w:rsid w:val="00AB6058"/>
    <w:rsid w:val="00AB6A86"/>
    <w:rsid w:val="00AB6CEA"/>
    <w:rsid w:val="00AC2959"/>
    <w:rsid w:val="00AC38B6"/>
    <w:rsid w:val="00AC659A"/>
    <w:rsid w:val="00AC7DF8"/>
    <w:rsid w:val="00AD2E1F"/>
    <w:rsid w:val="00AD3576"/>
    <w:rsid w:val="00AD3E2C"/>
    <w:rsid w:val="00AD47A7"/>
    <w:rsid w:val="00AD71A7"/>
    <w:rsid w:val="00AE03E3"/>
    <w:rsid w:val="00AE073A"/>
    <w:rsid w:val="00AE13DF"/>
    <w:rsid w:val="00AE1E14"/>
    <w:rsid w:val="00AE422E"/>
    <w:rsid w:val="00AE4B51"/>
    <w:rsid w:val="00AE4CC8"/>
    <w:rsid w:val="00AE54D6"/>
    <w:rsid w:val="00AE724A"/>
    <w:rsid w:val="00AE7E7A"/>
    <w:rsid w:val="00AF08BD"/>
    <w:rsid w:val="00AF2732"/>
    <w:rsid w:val="00AF3B5D"/>
    <w:rsid w:val="00AF5065"/>
    <w:rsid w:val="00AF5436"/>
    <w:rsid w:val="00B03B48"/>
    <w:rsid w:val="00B07B63"/>
    <w:rsid w:val="00B07E30"/>
    <w:rsid w:val="00B11001"/>
    <w:rsid w:val="00B1122D"/>
    <w:rsid w:val="00B11246"/>
    <w:rsid w:val="00B13897"/>
    <w:rsid w:val="00B145A8"/>
    <w:rsid w:val="00B14D4F"/>
    <w:rsid w:val="00B15502"/>
    <w:rsid w:val="00B15872"/>
    <w:rsid w:val="00B15FC3"/>
    <w:rsid w:val="00B161CC"/>
    <w:rsid w:val="00B208E9"/>
    <w:rsid w:val="00B20AA6"/>
    <w:rsid w:val="00B227EC"/>
    <w:rsid w:val="00B22C90"/>
    <w:rsid w:val="00B23104"/>
    <w:rsid w:val="00B24C2D"/>
    <w:rsid w:val="00B24FE6"/>
    <w:rsid w:val="00B26444"/>
    <w:rsid w:val="00B31376"/>
    <w:rsid w:val="00B323C2"/>
    <w:rsid w:val="00B3375B"/>
    <w:rsid w:val="00B378AC"/>
    <w:rsid w:val="00B406AA"/>
    <w:rsid w:val="00B41A90"/>
    <w:rsid w:val="00B41E70"/>
    <w:rsid w:val="00B4295C"/>
    <w:rsid w:val="00B43183"/>
    <w:rsid w:val="00B432E5"/>
    <w:rsid w:val="00B4439D"/>
    <w:rsid w:val="00B44DD7"/>
    <w:rsid w:val="00B4507F"/>
    <w:rsid w:val="00B457CD"/>
    <w:rsid w:val="00B46282"/>
    <w:rsid w:val="00B47175"/>
    <w:rsid w:val="00B50957"/>
    <w:rsid w:val="00B5120D"/>
    <w:rsid w:val="00B517A0"/>
    <w:rsid w:val="00B52922"/>
    <w:rsid w:val="00B53C2A"/>
    <w:rsid w:val="00B55222"/>
    <w:rsid w:val="00B55FDA"/>
    <w:rsid w:val="00B57225"/>
    <w:rsid w:val="00B575C4"/>
    <w:rsid w:val="00B577B8"/>
    <w:rsid w:val="00B61DEF"/>
    <w:rsid w:val="00B62F9C"/>
    <w:rsid w:val="00B64E10"/>
    <w:rsid w:val="00B6523B"/>
    <w:rsid w:val="00B66164"/>
    <w:rsid w:val="00B667DD"/>
    <w:rsid w:val="00B7018B"/>
    <w:rsid w:val="00B7035E"/>
    <w:rsid w:val="00B71254"/>
    <w:rsid w:val="00B72564"/>
    <w:rsid w:val="00B72A9A"/>
    <w:rsid w:val="00B73112"/>
    <w:rsid w:val="00B74133"/>
    <w:rsid w:val="00B7465D"/>
    <w:rsid w:val="00B74E6E"/>
    <w:rsid w:val="00B75A7D"/>
    <w:rsid w:val="00B80EC6"/>
    <w:rsid w:val="00B817BF"/>
    <w:rsid w:val="00B8191F"/>
    <w:rsid w:val="00B82EB2"/>
    <w:rsid w:val="00B83DF8"/>
    <w:rsid w:val="00B85D94"/>
    <w:rsid w:val="00B85E3D"/>
    <w:rsid w:val="00B86392"/>
    <w:rsid w:val="00B87C10"/>
    <w:rsid w:val="00B90D49"/>
    <w:rsid w:val="00B913A9"/>
    <w:rsid w:val="00B927BB"/>
    <w:rsid w:val="00B92B9F"/>
    <w:rsid w:val="00B94ADD"/>
    <w:rsid w:val="00B94FAD"/>
    <w:rsid w:val="00B9595B"/>
    <w:rsid w:val="00B96738"/>
    <w:rsid w:val="00B97AAD"/>
    <w:rsid w:val="00B97AC6"/>
    <w:rsid w:val="00B97E9A"/>
    <w:rsid w:val="00BA07C6"/>
    <w:rsid w:val="00BA0CA7"/>
    <w:rsid w:val="00BA2C30"/>
    <w:rsid w:val="00BA3026"/>
    <w:rsid w:val="00BA3197"/>
    <w:rsid w:val="00BA44EE"/>
    <w:rsid w:val="00BA51C7"/>
    <w:rsid w:val="00BA6AF0"/>
    <w:rsid w:val="00BB046C"/>
    <w:rsid w:val="00BB2803"/>
    <w:rsid w:val="00BB3199"/>
    <w:rsid w:val="00BB5B6F"/>
    <w:rsid w:val="00BC146D"/>
    <w:rsid w:val="00BC219D"/>
    <w:rsid w:val="00BC4C35"/>
    <w:rsid w:val="00BD05D5"/>
    <w:rsid w:val="00BD15E6"/>
    <w:rsid w:val="00BD7846"/>
    <w:rsid w:val="00BE16F7"/>
    <w:rsid w:val="00BE1FB0"/>
    <w:rsid w:val="00BE3A38"/>
    <w:rsid w:val="00BE65A0"/>
    <w:rsid w:val="00BF0534"/>
    <w:rsid w:val="00BF082A"/>
    <w:rsid w:val="00BF0E2E"/>
    <w:rsid w:val="00BF12C7"/>
    <w:rsid w:val="00BF2510"/>
    <w:rsid w:val="00BF2C69"/>
    <w:rsid w:val="00BF2E6A"/>
    <w:rsid w:val="00BF3075"/>
    <w:rsid w:val="00BF3645"/>
    <w:rsid w:val="00BF41D0"/>
    <w:rsid w:val="00BF50A7"/>
    <w:rsid w:val="00BF72A8"/>
    <w:rsid w:val="00BF785A"/>
    <w:rsid w:val="00C01486"/>
    <w:rsid w:val="00C027EF"/>
    <w:rsid w:val="00C0544A"/>
    <w:rsid w:val="00C061CD"/>
    <w:rsid w:val="00C07088"/>
    <w:rsid w:val="00C07EA5"/>
    <w:rsid w:val="00C1010E"/>
    <w:rsid w:val="00C11A83"/>
    <w:rsid w:val="00C14D6E"/>
    <w:rsid w:val="00C16A4B"/>
    <w:rsid w:val="00C17EE6"/>
    <w:rsid w:val="00C212F1"/>
    <w:rsid w:val="00C22358"/>
    <w:rsid w:val="00C22EA1"/>
    <w:rsid w:val="00C251FE"/>
    <w:rsid w:val="00C2555E"/>
    <w:rsid w:val="00C259A0"/>
    <w:rsid w:val="00C25FFB"/>
    <w:rsid w:val="00C27BE9"/>
    <w:rsid w:val="00C325C7"/>
    <w:rsid w:val="00C32E2C"/>
    <w:rsid w:val="00C35F2B"/>
    <w:rsid w:val="00C367F6"/>
    <w:rsid w:val="00C36B56"/>
    <w:rsid w:val="00C40540"/>
    <w:rsid w:val="00C41DC7"/>
    <w:rsid w:val="00C43969"/>
    <w:rsid w:val="00C441BB"/>
    <w:rsid w:val="00C46188"/>
    <w:rsid w:val="00C500BF"/>
    <w:rsid w:val="00C50A0B"/>
    <w:rsid w:val="00C50AA7"/>
    <w:rsid w:val="00C513FD"/>
    <w:rsid w:val="00C523BB"/>
    <w:rsid w:val="00C536A4"/>
    <w:rsid w:val="00C54151"/>
    <w:rsid w:val="00C55AB7"/>
    <w:rsid w:val="00C5699A"/>
    <w:rsid w:val="00C57473"/>
    <w:rsid w:val="00C574EE"/>
    <w:rsid w:val="00C57EED"/>
    <w:rsid w:val="00C61374"/>
    <w:rsid w:val="00C61F1E"/>
    <w:rsid w:val="00C6210B"/>
    <w:rsid w:val="00C62D63"/>
    <w:rsid w:val="00C62E9A"/>
    <w:rsid w:val="00C66999"/>
    <w:rsid w:val="00C6737A"/>
    <w:rsid w:val="00C716EF"/>
    <w:rsid w:val="00C740A3"/>
    <w:rsid w:val="00C7513B"/>
    <w:rsid w:val="00C80CCD"/>
    <w:rsid w:val="00C81C51"/>
    <w:rsid w:val="00C81EB8"/>
    <w:rsid w:val="00C82992"/>
    <w:rsid w:val="00C8473D"/>
    <w:rsid w:val="00C84DD8"/>
    <w:rsid w:val="00C85DF2"/>
    <w:rsid w:val="00C8629A"/>
    <w:rsid w:val="00C86473"/>
    <w:rsid w:val="00C873EF"/>
    <w:rsid w:val="00C87811"/>
    <w:rsid w:val="00C87D67"/>
    <w:rsid w:val="00C900B4"/>
    <w:rsid w:val="00C90FD0"/>
    <w:rsid w:val="00C91B2C"/>
    <w:rsid w:val="00C92645"/>
    <w:rsid w:val="00C93FFC"/>
    <w:rsid w:val="00C94509"/>
    <w:rsid w:val="00C95242"/>
    <w:rsid w:val="00C95738"/>
    <w:rsid w:val="00C96150"/>
    <w:rsid w:val="00C97E5E"/>
    <w:rsid w:val="00C97F60"/>
    <w:rsid w:val="00CA10CC"/>
    <w:rsid w:val="00CA1286"/>
    <w:rsid w:val="00CA1A85"/>
    <w:rsid w:val="00CA2DA3"/>
    <w:rsid w:val="00CA31C2"/>
    <w:rsid w:val="00CA4475"/>
    <w:rsid w:val="00CB3B2E"/>
    <w:rsid w:val="00CB4D30"/>
    <w:rsid w:val="00CB575A"/>
    <w:rsid w:val="00CB66EE"/>
    <w:rsid w:val="00CB6DA2"/>
    <w:rsid w:val="00CC141A"/>
    <w:rsid w:val="00CC1D4A"/>
    <w:rsid w:val="00CC1F93"/>
    <w:rsid w:val="00CC3976"/>
    <w:rsid w:val="00CC5244"/>
    <w:rsid w:val="00CC52B0"/>
    <w:rsid w:val="00CD043E"/>
    <w:rsid w:val="00CD34D1"/>
    <w:rsid w:val="00CD373F"/>
    <w:rsid w:val="00CD3A12"/>
    <w:rsid w:val="00CD3FD4"/>
    <w:rsid w:val="00CD4A8E"/>
    <w:rsid w:val="00CD5152"/>
    <w:rsid w:val="00CD69AF"/>
    <w:rsid w:val="00CD7154"/>
    <w:rsid w:val="00CE09DE"/>
    <w:rsid w:val="00CE46A7"/>
    <w:rsid w:val="00CE5590"/>
    <w:rsid w:val="00CE612C"/>
    <w:rsid w:val="00CE6D88"/>
    <w:rsid w:val="00CE753F"/>
    <w:rsid w:val="00CE7636"/>
    <w:rsid w:val="00CF037F"/>
    <w:rsid w:val="00CF1E75"/>
    <w:rsid w:val="00CF33E0"/>
    <w:rsid w:val="00CF3D44"/>
    <w:rsid w:val="00CF3EDB"/>
    <w:rsid w:val="00CF74B3"/>
    <w:rsid w:val="00D000AB"/>
    <w:rsid w:val="00D00B5F"/>
    <w:rsid w:val="00D0139F"/>
    <w:rsid w:val="00D02CDB"/>
    <w:rsid w:val="00D034BA"/>
    <w:rsid w:val="00D0681F"/>
    <w:rsid w:val="00D100C7"/>
    <w:rsid w:val="00D105C4"/>
    <w:rsid w:val="00D11CED"/>
    <w:rsid w:val="00D14638"/>
    <w:rsid w:val="00D15A2B"/>
    <w:rsid w:val="00D15F3E"/>
    <w:rsid w:val="00D17FBD"/>
    <w:rsid w:val="00D20597"/>
    <w:rsid w:val="00D2153F"/>
    <w:rsid w:val="00D22C5A"/>
    <w:rsid w:val="00D233CE"/>
    <w:rsid w:val="00D245EF"/>
    <w:rsid w:val="00D24A38"/>
    <w:rsid w:val="00D24CF5"/>
    <w:rsid w:val="00D27987"/>
    <w:rsid w:val="00D27B35"/>
    <w:rsid w:val="00D3037E"/>
    <w:rsid w:val="00D3165F"/>
    <w:rsid w:val="00D324DA"/>
    <w:rsid w:val="00D3273B"/>
    <w:rsid w:val="00D33017"/>
    <w:rsid w:val="00D35A1C"/>
    <w:rsid w:val="00D402DC"/>
    <w:rsid w:val="00D404E2"/>
    <w:rsid w:val="00D41966"/>
    <w:rsid w:val="00D4365A"/>
    <w:rsid w:val="00D43B63"/>
    <w:rsid w:val="00D4412F"/>
    <w:rsid w:val="00D455B9"/>
    <w:rsid w:val="00D45E40"/>
    <w:rsid w:val="00D461BC"/>
    <w:rsid w:val="00D46DC3"/>
    <w:rsid w:val="00D47BC8"/>
    <w:rsid w:val="00D57674"/>
    <w:rsid w:val="00D57870"/>
    <w:rsid w:val="00D61255"/>
    <w:rsid w:val="00D623DB"/>
    <w:rsid w:val="00D63092"/>
    <w:rsid w:val="00D6309C"/>
    <w:rsid w:val="00D644A9"/>
    <w:rsid w:val="00D65967"/>
    <w:rsid w:val="00D67228"/>
    <w:rsid w:val="00D67D98"/>
    <w:rsid w:val="00D72076"/>
    <w:rsid w:val="00D7281A"/>
    <w:rsid w:val="00D730BA"/>
    <w:rsid w:val="00D7507D"/>
    <w:rsid w:val="00D75A6D"/>
    <w:rsid w:val="00D7759A"/>
    <w:rsid w:val="00D83353"/>
    <w:rsid w:val="00D84A63"/>
    <w:rsid w:val="00D85F54"/>
    <w:rsid w:val="00D86CC5"/>
    <w:rsid w:val="00D9087E"/>
    <w:rsid w:val="00D9114E"/>
    <w:rsid w:val="00D93723"/>
    <w:rsid w:val="00D94922"/>
    <w:rsid w:val="00D9572E"/>
    <w:rsid w:val="00D967E3"/>
    <w:rsid w:val="00D96F9F"/>
    <w:rsid w:val="00D97838"/>
    <w:rsid w:val="00D97E66"/>
    <w:rsid w:val="00DA1458"/>
    <w:rsid w:val="00DA32B2"/>
    <w:rsid w:val="00DA3686"/>
    <w:rsid w:val="00DA39FA"/>
    <w:rsid w:val="00DA4DC2"/>
    <w:rsid w:val="00DA4F69"/>
    <w:rsid w:val="00DA66A0"/>
    <w:rsid w:val="00DB08F5"/>
    <w:rsid w:val="00DB103A"/>
    <w:rsid w:val="00DB1658"/>
    <w:rsid w:val="00DB354A"/>
    <w:rsid w:val="00DB3B9E"/>
    <w:rsid w:val="00DB3FF4"/>
    <w:rsid w:val="00DB5131"/>
    <w:rsid w:val="00DC0054"/>
    <w:rsid w:val="00DC34C1"/>
    <w:rsid w:val="00DC3ACF"/>
    <w:rsid w:val="00DC3ADD"/>
    <w:rsid w:val="00DC462E"/>
    <w:rsid w:val="00DC6937"/>
    <w:rsid w:val="00DD2165"/>
    <w:rsid w:val="00DD2FDC"/>
    <w:rsid w:val="00DD3DEF"/>
    <w:rsid w:val="00DD4481"/>
    <w:rsid w:val="00DD46C8"/>
    <w:rsid w:val="00DD496B"/>
    <w:rsid w:val="00DD5DD9"/>
    <w:rsid w:val="00DD6422"/>
    <w:rsid w:val="00DD6CEA"/>
    <w:rsid w:val="00DD7429"/>
    <w:rsid w:val="00DD76C8"/>
    <w:rsid w:val="00DD7E0B"/>
    <w:rsid w:val="00DE0F6F"/>
    <w:rsid w:val="00DE2ABB"/>
    <w:rsid w:val="00DE53BA"/>
    <w:rsid w:val="00DE598A"/>
    <w:rsid w:val="00DE5CC3"/>
    <w:rsid w:val="00DE5F9C"/>
    <w:rsid w:val="00DE6AF5"/>
    <w:rsid w:val="00DF0629"/>
    <w:rsid w:val="00DF2EBD"/>
    <w:rsid w:val="00DF324B"/>
    <w:rsid w:val="00DF54E2"/>
    <w:rsid w:val="00DF6251"/>
    <w:rsid w:val="00E013DC"/>
    <w:rsid w:val="00E01B48"/>
    <w:rsid w:val="00E023AF"/>
    <w:rsid w:val="00E02F69"/>
    <w:rsid w:val="00E030CE"/>
    <w:rsid w:val="00E0375B"/>
    <w:rsid w:val="00E049D6"/>
    <w:rsid w:val="00E052E7"/>
    <w:rsid w:val="00E05659"/>
    <w:rsid w:val="00E06B3A"/>
    <w:rsid w:val="00E0709A"/>
    <w:rsid w:val="00E07672"/>
    <w:rsid w:val="00E07B9B"/>
    <w:rsid w:val="00E10F77"/>
    <w:rsid w:val="00E11291"/>
    <w:rsid w:val="00E1158C"/>
    <w:rsid w:val="00E117BC"/>
    <w:rsid w:val="00E1195C"/>
    <w:rsid w:val="00E1239F"/>
    <w:rsid w:val="00E12747"/>
    <w:rsid w:val="00E13E5E"/>
    <w:rsid w:val="00E14601"/>
    <w:rsid w:val="00E151CC"/>
    <w:rsid w:val="00E210AF"/>
    <w:rsid w:val="00E211C8"/>
    <w:rsid w:val="00E216E8"/>
    <w:rsid w:val="00E21989"/>
    <w:rsid w:val="00E231B4"/>
    <w:rsid w:val="00E2594B"/>
    <w:rsid w:val="00E25C18"/>
    <w:rsid w:val="00E260CD"/>
    <w:rsid w:val="00E26AC1"/>
    <w:rsid w:val="00E2729B"/>
    <w:rsid w:val="00E324B4"/>
    <w:rsid w:val="00E32A35"/>
    <w:rsid w:val="00E33166"/>
    <w:rsid w:val="00E33C2C"/>
    <w:rsid w:val="00E36973"/>
    <w:rsid w:val="00E3740B"/>
    <w:rsid w:val="00E40E2B"/>
    <w:rsid w:val="00E40E72"/>
    <w:rsid w:val="00E41059"/>
    <w:rsid w:val="00E416BD"/>
    <w:rsid w:val="00E42159"/>
    <w:rsid w:val="00E4225D"/>
    <w:rsid w:val="00E44138"/>
    <w:rsid w:val="00E443B8"/>
    <w:rsid w:val="00E45796"/>
    <w:rsid w:val="00E4659F"/>
    <w:rsid w:val="00E50E7C"/>
    <w:rsid w:val="00E52339"/>
    <w:rsid w:val="00E52BFE"/>
    <w:rsid w:val="00E56171"/>
    <w:rsid w:val="00E56E8B"/>
    <w:rsid w:val="00E577A7"/>
    <w:rsid w:val="00E6022C"/>
    <w:rsid w:val="00E61C94"/>
    <w:rsid w:val="00E62B9C"/>
    <w:rsid w:val="00E633F3"/>
    <w:rsid w:val="00E64155"/>
    <w:rsid w:val="00E64826"/>
    <w:rsid w:val="00E64BDA"/>
    <w:rsid w:val="00E650A2"/>
    <w:rsid w:val="00E652D5"/>
    <w:rsid w:val="00E652EC"/>
    <w:rsid w:val="00E65A15"/>
    <w:rsid w:val="00E70B4E"/>
    <w:rsid w:val="00E714A7"/>
    <w:rsid w:val="00E71CF7"/>
    <w:rsid w:val="00E72AA4"/>
    <w:rsid w:val="00E73C8A"/>
    <w:rsid w:val="00E73F67"/>
    <w:rsid w:val="00E76920"/>
    <w:rsid w:val="00E77FBA"/>
    <w:rsid w:val="00E81ABD"/>
    <w:rsid w:val="00E82790"/>
    <w:rsid w:val="00E84263"/>
    <w:rsid w:val="00E8562B"/>
    <w:rsid w:val="00E86A56"/>
    <w:rsid w:val="00E86E81"/>
    <w:rsid w:val="00E872E3"/>
    <w:rsid w:val="00E87638"/>
    <w:rsid w:val="00E877D0"/>
    <w:rsid w:val="00E90DEE"/>
    <w:rsid w:val="00E957D9"/>
    <w:rsid w:val="00E9694C"/>
    <w:rsid w:val="00EA0564"/>
    <w:rsid w:val="00EA2FD4"/>
    <w:rsid w:val="00EA42C4"/>
    <w:rsid w:val="00EA4DEA"/>
    <w:rsid w:val="00EA6B55"/>
    <w:rsid w:val="00EA7B72"/>
    <w:rsid w:val="00EA7F64"/>
    <w:rsid w:val="00EB0EDE"/>
    <w:rsid w:val="00EB17E8"/>
    <w:rsid w:val="00EB5AAF"/>
    <w:rsid w:val="00EB6A2A"/>
    <w:rsid w:val="00EC035D"/>
    <w:rsid w:val="00EC054E"/>
    <w:rsid w:val="00EC3408"/>
    <w:rsid w:val="00EC4BB3"/>
    <w:rsid w:val="00ED0465"/>
    <w:rsid w:val="00ED04AF"/>
    <w:rsid w:val="00ED0A87"/>
    <w:rsid w:val="00ED2129"/>
    <w:rsid w:val="00ED556C"/>
    <w:rsid w:val="00ED723E"/>
    <w:rsid w:val="00EE08E7"/>
    <w:rsid w:val="00EE2E0D"/>
    <w:rsid w:val="00EE316F"/>
    <w:rsid w:val="00EE46EE"/>
    <w:rsid w:val="00EE4788"/>
    <w:rsid w:val="00EE47B9"/>
    <w:rsid w:val="00EE4EA7"/>
    <w:rsid w:val="00EE6512"/>
    <w:rsid w:val="00EE6885"/>
    <w:rsid w:val="00EE6E18"/>
    <w:rsid w:val="00EE7FBE"/>
    <w:rsid w:val="00EF007C"/>
    <w:rsid w:val="00EF4A7B"/>
    <w:rsid w:val="00EF4E89"/>
    <w:rsid w:val="00EF5907"/>
    <w:rsid w:val="00F00AA8"/>
    <w:rsid w:val="00F01C20"/>
    <w:rsid w:val="00F0382A"/>
    <w:rsid w:val="00F05996"/>
    <w:rsid w:val="00F05ACF"/>
    <w:rsid w:val="00F05AD7"/>
    <w:rsid w:val="00F0660E"/>
    <w:rsid w:val="00F06D55"/>
    <w:rsid w:val="00F076BA"/>
    <w:rsid w:val="00F1065E"/>
    <w:rsid w:val="00F10D03"/>
    <w:rsid w:val="00F1180C"/>
    <w:rsid w:val="00F11C8B"/>
    <w:rsid w:val="00F11FC2"/>
    <w:rsid w:val="00F12841"/>
    <w:rsid w:val="00F12BE5"/>
    <w:rsid w:val="00F12D5C"/>
    <w:rsid w:val="00F141E8"/>
    <w:rsid w:val="00F16A00"/>
    <w:rsid w:val="00F175F0"/>
    <w:rsid w:val="00F21454"/>
    <w:rsid w:val="00F242F8"/>
    <w:rsid w:val="00F24AE1"/>
    <w:rsid w:val="00F25370"/>
    <w:rsid w:val="00F25E9A"/>
    <w:rsid w:val="00F277A8"/>
    <w:rsid w:val="00F303C7"/>
    <w:rsid w:val="00F30401"/>
    <w:rsid w:val="00F314B0"/>
    <w:rsid w:val="00F325B8"/>
    <w:rsid w:val="00F33A62"/>
    <w:rsid w:val="00F34EF1"/>
    <w:rsid w:val="00F377F3"/>
    <w:rsid w:val="00F406BD"/>
    <w:rsid w:val="00F406F9"/>
    <w:rsid w:val="00F4079B"/>
    <w:rsid w:val="00F40E3F"/>
    <w:rsid w:val="00F4191A"/>
    <w:rsid w:val="00F45F84"/>
    <w:rsid w:val="00F4619E"/>
    <w:rsid w:val="00F476DC"/>
    <w:rsid w:val="00F47F25"/>
    <w:rsid w:val="00F51198"/>
    <w:rsid w:val="00F5144B"/>
    <w:rsid w:val="00F51983"/>
    <w:rsid w:val="00F52FF5"/>
    <w:rsid w:val="00F54AC8"/>
    <w:rsid w:val="00F554F0"/>
    <w:rsid w:val="00F56853"/>
    <w:rsid w:val="00F5777F"/>
    <w:rsid w:val="00F61444"/>
    <w:rsid w:val="00F6272B"/>
    <w:rsid w:val="00F63F9D"/>
    <w:rsid w:val="00F65202"/>
    <w:rsid w:val="00F66037"/>
    <w:rsid w:val="00F664B1"/>
    <w:rsid w:val="00F7299A"/>
    <w:rsid w:val="00F7426C"/>
    <w:rsid w:val="00F76429"/>
    <w:rsid w:val="00F768C3"/>
    <w:rsid w:val="00F770FB"/>
    <w:rsid w:val="00F8013D"/>
    <w:rsid w:val="00F806A1"/>
    <w:rsid w:val="00F812C2"/>
    <w:rsid w:val="00F81963"/>
    <w:rsid w:val="00F82161"/>
    <w:rsid w:val="00F8341E"/>
    <w:rsid w:val="00F848F5"/>
    <w:rsid w:val="00F8495E"/>
    <w:rsid w:val="00F85246"/>
    <w:rsid w:val="00F85EC0"/>
    <w:rsid w:val="00F85FC8"/>
    <w:rsid w:val="00F8769B"/>
    <w:rsid w:val="00F9089C"/>
    <w:rsid w:val="00F90A0F"/>
    <w:rsid w:val="00F929CD"/>
    <w:rsid w:val="00F93B50"/>
    <w:rsid w:val="00F94001"/>
    <w:rsid w:val="00F94B6A"/>
    <w:rsid w:val="00F94BA2"/>
    <w:rsid w:val="00F95B98"/>
    <w:rsid w:val="00F95CEC"/>
    <w:rsid w:val="00F95D6F"/>
    <w:rsid w:val="00F96500"/>
    <w:rsid w:val="00F96A41"/>
    <w:rsid w:val="00F9782A"/>
    <w:rsid w:val="00FA2020"/>
    <w:rsid w:val="00FA2AC9"/>
    <w:rsid w:val="00FA2BD2"/>
    <w:rsid w:val="00FA3EFC"/>
    <w:rsid w:val="00FA3EFD"/>
    <w:rsid w:val="00FA41F2"/>
    <w:rsid w:val="00FA51E1"/>
    <w:rsid w:val="00FA5816"/>
    <w:rsid w:val="00FA61C0"/>
    <w:rsid w:val="00FA7A91"/>
    <w:rsid w:val="00FA7F77"/>
    <w:rsid w:val="00FA7FB6"/>
    <w:rsid w:val="00FB31D7"/>
    <w:rsid w:val="00FB3A1C"/>
    <w:rsid w:val="00FB6106"/>
    <w:rsid w:val="00FB6948"/>
    <w:rsid w:val="00FC04F1"/>
    <w:rsid w:val="00FC1B41"/>
    <w:rsid w:val="00FC24CF"/>
    <w:rsid w:val="00FC32EC"/>
    <w:rsid w:val="00FC41EF"/>
    <w:rsid w:val="00FC5F47"/>
    <w:rsid w:val="00FC627C"/>
    <w:rsid w:val="00FC743E"/>
    <w:rsid w:val="00FC7F19"/>
    <w:rsid w:val="00FD1007"/>
    <w:rsid w:val="00FD6773"/>
    <w:rsid w:val="00FD678E"/>
    <w:rsid w:val="00FD7B18"/>
    <w:rsid w:val="00FE0E40"/>
    <w:rsid w:val="00FE0FF6"/>
    <w:rsid w:val="00FE34D8"/>
    <w:rsid w:val="00FE40E6"/>
    <w:rsid w:val="00FE569B"/>
    <w:rsid w:val="00FE6CC0"/>
    <w:rsid w:val="00FF0AA9"/>
    <w:rsid w:val="00FF2D78"/>
    <w:rsid w:val="00FF302D"/>
    <w:rsid w:val="00FF3529"/>
    <w:rsid w:val="00FF3730"/>
    <w:rsid w:val="00FF376D"/>
    <w:rsid w:val="00FF38A4"/>
    <w:rsid w:val="00FF3F66"/>
    <w:rsid w:val="00FF7C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0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6E2366"/>
    <w:pPr>
      <w:spacing w:after="0" w:line="240" w:lineRule="auto"/>
    </w:pPr>
    <w:rPr>
      <w:rFonts w:ascii="Calibri" w:eastAsia="Calibri" w:hAnsi="Calibri" w:cs="Times New Roman"/>
    </w:rPr>
  </w:style>
  <w:style w:type="table" w:styleId="Tablaconcuadrcula">
    <w:name w:val="Table Grid"/>
    <w:basedOn w:val="Tablanormal"/>
    <w:uiPriority w:val="59"/>
    <w:rsid w:val="00A82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82943"/>
    <w:pPr>
      <w:tabs>
        <w:tab w:val="center" w:pos="4419"/>
        <w:tab w:val="right" w:pos="8838"/>
      </w:tabs>
      <w:spacing w:after="0" w:line="240" w:lineRule="auto"/>
    </w:pPr>
  </w:style>
  <w:style w:type="character" w:customStyle="1" w:styleId="EncabezadoCar">
    <w:name w:val="Encabezado Car"/>
    <w:basedOn w:val="Fuentedeprrafopredeter"/>
    <w:link w:val="Encabezado"/>
    <w:rsid w:val="00A82943"/>
  </w:style>
  <w:style w:type="paragraph" w:styleId="Piedepgina">
    <w:name w:val="footer"/>
    <w:basedOn w:val="Normal"/>
    <w:link w:val="PiedepginaCar"/>
    <w:uiPriority w:val="99"/>
    <w:unhideWhenUsed/>
    <w:rsid w:val="00A829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2943"/>
  </w:style>
  <w:style w:type="paragraph" w:styleId="Textodeglobo">
    <w:name w:val="Balloon Text"/>
    <w:basedOn w:val="Normal"/>
    <w:link w:val="TextodegloboCar"/>
    <w:uiPriority w:val="99"/>
    <w:semiHidden/>
    <w:unhideWhenUsed/>
    <w:rsid w:val="00353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33CF"/>
    <w:rPr>
      <w:rFonts w:ascii="Tahoma" w:hAnsi="Tahoma" w:cs="Tahoma"/>
      <w:sz w:val="16"/>
      <w:szCs w:val="16"/>
    </w:rPr>
  </w:style>
  <w:style w:type="paragraph" w:styleId="Sangra2detindependiente">
    <w:name w:val="Body Text Indent 2"/>
    <w:basedOn w:val="Normal"/>
    <w:link w:val="Sangra2detindependienteCar"/>
    <w:rsid w:val="006D700D"/>
    <w:pPr>
      <w:widowControl w:val="0"/>
      <w:spacing w:after="0" w:line="240" w:lineRule="auto"/>
      <w:ind w:left="2268" w:hanging="2268"/>
      <w:jc w:val="both"/>
    </w:pPr>
    <w:rPr>
      <w:rFonts w:ascii="Arial" w:eastAsia="Times New Roman" w:hAnsi="Arial" w:cs="Times New Roman"/>
      <w:b/>
      <w:snapToGrid w:val="0"/>
      <w:color w:val="000000"/>
      <w:szCs w:val="20"/>
      <w:lang w:val="es-ES" w:eastAsia="es-ES"/>
    </w:rPr>
  </w:style>
  <w:style w:type="character" w:customStyle="1" w:styleId="Sangra2detindependienteCar">
    <w:name w:val="Sangría 2 de t. independiente Car"/>
    <w:basedOn w:val="Fuentedeprrafopredeter"/>
    <w:link w:val="Sangra2detindependiente"/>
    <w:rsid w:val="006D700D"/>
    <w:rPr>
      <w:rFonts w:ascii="Arial" w:eastAsia="Times New Roman" w:hAnsi="Arial" w:cs="Times New Roman"/>
      <w:b/>
      <w:snapToGrid w:val="0"/>
      <w:color w:val="000000"/>
      <w:szCs w:val="20"/>
      <w:lang w:val="es-ES" w:eastAsia="es-ES"/>
    </w:rPr>
  </w:style>
  <w:style w:type="paragraph" w:customStyle="1" w:styleId="Texto">
    <w:name w:val="Texto"/>
    <w:basedOn w:val="Normal"/>
    <w:link w:val="TextoCar"/>
    <w:rsid w:val="006D70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6D700D"/>
    <w:rPr>
      <w:rFonts w:ascii="Arial" w:eastAsia="Times New Roman" w:hAnsi="Arial" w:cs="Arial"/>
      <w:sz w:val="18"/>
      <w:szCs w:val="20"/>
      <w:lang w:val="es-ES" w:eastAsia="es-ES"/>
    </w:rPr>
  </w:style>
  <w:style w:type="paragraph" w:styleId="Prrafodelista">
    <w:name w:val="List Paragraph"/>
    <w:basedOn w:val="Normal"/>
    <w:uiPriority w:val="34"/>
    <w:qFormat/>
    <w:rsid w:val="00163C83"/>
    <w:pPr>
      <w:ind w:left="720"/>
      <w:contextualSpacing/>
    </w:pPr>
  </w:style>
  <w:style w:type="paragraph" w:styleId="Textoindependiente3">
    <w:name w:val="Body Text 3"/>
    <w:basedOn w:val="Normal"/>
    <w:link w:val="Textoindependiente3Car"/>
    <w:uiPriority w:val="99"/>
    <w:semiHidden/>
    <w:unhideWhenUsed/>
    <w:rsid w:val="0041126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1126B"/>
    <w:rPr>
      <w:sz w:val="16"/>
      <w:szCs w:val="16"/>
    </w:rPr>
  </w:style>
  <w:style w:type="table" w:customStyle="1" w:styleId="Tablaconcuadrcula1">
    <w:name w:val="Tabla con cuadrícula1"/>
    <w:basedOn w:val="Tablanormal"/>
    <w:next w:val="Tablaconcuadrcula"/>
    <w:uiPriority w:val="59"/>
    <w:rsid w:val="006E0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E0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B4507F"/>
    <w:pPr>
      <w:spacing w:after="120"/>
    </w:pPr>
  </w:style>
  <w:style w:type="character" w:customStyle="1" w:styleId="TextoindependienteCar">
    <w:name w:val="Texto independiente Car"/>
    <w:basedOn w:val="Fuentedeprrafopredeter"/>
    <w:link w:val="Textoindependiente"/>
    <w:uiPriority w:val="99"/>
    <w:semiHidden/>
    <w:rsid w:val="00B45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0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6E2366"/>
    <w:pPr>
      <w:spacing w:after="0" w:line="240" w:lineRule="auto"/>
    </w:pPr>
    <w:rPr>
      <w:rFonts w:ascii="Calibri" w:eastAsia="Calibri" w:hAnsi="Calibri" w:cs="Times New Roman"/>
    </w:rPr>
  </w:style>
  <w:style w:type="table" w:styleId="Tablaconcuadrcula">
    <w:name w:val="Table Grid"/>
    <w:basedOn w:val="Tablanormal"/>
    <w:uiPriority w:val="59"/>
    <w:rsid w:val="00A82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82943"/>
    <w:pPr>
      <w:tabs>
        <w:tab w:val="center" w:pos="4419"/>
        <w:tab w:val="right" w:pos="8838"/>
      </w:tabs>
      <w:spacing w:after="0" w:line="240" w:lineRule="auto"/>
    </w:pPr>
  </w:style>
  <w:style w:type="character" w:customStyle="1" w:styleId="EncabezadoCar">
    <w:name w:val="Encabezado Car"/>
    <w:basedOn w:val="Fuentedeprrafopredeter"/>
    <w:link w:val="Encabezado"/>
    <w:rsid w:val="00A82943"/>
  </w:style>
  <w:style w:type="paragraph" w:styleId="Piedepgina">
    <w:name w:val="footer"/>
    <w:basedOn w:val="Normal"/>
    <w:link w:val="PiedepginaCar"/>
    <w:uiPriority w:val="99"/>
    <w:unhideWhenUsed/>
    <w:rsid w:val="00A829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2943"/>
  </w:style>
  <w:style w:type="paragraph" w:styleId="Textodeglobo">
    <w:name w:val="Balloon Text"/>
    <w:basedOn w:val="Normal"/>
    <w:link w:val="TextodegloboCar"/>
    <w:uiPriority w:val="99"/>
    <w:semiHidden/>
    <w:unhideWhenUsed/>
    <w:rsid w:val="00353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33CF"/>
    <w:rPr>
      <w:rFonts w:ascii="Tahoma" w:hAnsi="Tahoma" w:cs="Tahoma"/>
      <w:sz w:val="16"/>
      <w:szCs w:val="16"/>
    </w:rPr>
  </w:style>
  <w:style w:type="paragraph" w:styleId="Sangra2detindependiente">
    <w:name w:val="Body Text Indent 2"/>
    <w:basedOn w:val="Normal"/>
    <w:link w:val="Sangra2detindependienteCar"/>
    <w:rsid w:val="006D700D"/>
    <w:pPr>
      <w:widowControl w:val="0"/>
      <w:spacing w:after="0" w:line="240" w:lineRule="auto"/>
      <w:ind w:left="2268" w:hanging="2268"/>
      <w:jc w:val="both"/>
    </w:pPr>
    <w:rPr>
      <w:rFonts w:ascii="Arial" w:eastAsia="Times New Roman" w:hAnsi="Arial" w:cs="Times New Roman"/>
      <w:b/>
      <w:snapToGrid w:val="0"/>
      <w:color w:val="000000"/>
      <w:szCs w:val="20"/>
      <w:lang w:val="es-ES" w:eastAsia="es-ES"/>
    </w:rPr>
  </w:style>
  <w:style w:type="character" w:customStyle="1" w:styleId="Sangra2detindependienteCar">
    <w:name w:val="Sangría 2 de t. independiente Car"/>
    <w:basedOn w:val="Fuentedeprrafopredeter"/>
    <w:link w:val="Sangra2detindependiente"/>
    <w:rsid w:val="006D700D"/>
    <w:rPr>
      <w:rFonts w:ascii="Arial" w:eastAsia="Times New Roman" w:hAnsi="Arial" w:cs="Times New Roman"/>
      <w:b/>
      <w:snapToGrid w:val="0"/>
      <w:color w:val="000000"/>
      <w:szCs w:val="20"/>
      <w:lang w:val="es-ES" w:eastAsia="es-ES"/>
    </w:rPr>
  </w:style>
  <w:style w:type="paragraph" w:customStyle="1" w:styleId="Texto">
    <w:name w:val="Texto"/>
    <w:basedOn w:val="Normal"/>
    <w:link w:val="TextoCar"/>
    <w:rsid w:val="006D70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6D700D"/>
    <w:rPr>
      <w:rFonts w:ascii="Arial" w:eastAsia="Times New Roman" w:hAnsi="Arial" w:cs="Arial"/>
      <w:sz w:val="18"/>
      <w:szCs w:val="20"/>
      <w:lang w:val="es-ES" w:eastAsia="es-ES"/>
    </w:rPr>
  </w:style>
  <w:style w:type="paragraph" w:styleId="Prrafodelista">
    <w:name w:val="List Paragraph"/>
    <w:basedOn w:val="Normal"/>
    <w:uiPriority w:val="34"/>
    <w:qFormat/>
    <w:rsid w:val="00163C83"/>
    <w:pPr>
      <w:ind w:left="720"/>
      <w:contextualSpacing/>
    </w:pPr>
  </w:style>
  <w:style w:type="paragraph" w:styleId="Textoindependiente3">
    <w:name w:val="Body Text 3"/>
    <w:basedOn w:val="Normal"/>
    <w:link w:val="Textoindependiente3Car"/>
    <w:uiPriority w:val="99"/>
    <w:semiHidden/>
    <w:unhideWhenUsed/>
    <w:rsid w:val="0041126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1126B"/>
    <w:rPr>
      <w:sz w:val="16"/>
      <w:szCs w:val="16"/>
    </w:rPr>
  </w:style>
  <w:style w:type="table" w:customStyle="1" w:styleId="Tablaconcuadrcula1">
    <w:name w:val="Tabla con cuadrícula1"/>
    <w:basedOn w:val="Tablanormal"/>
    <w:next w:val="Tablaconcuadrcula"/>
    <w:uiPriority w:val="59"/>
    <w:rsid w:val="006E0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E0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B4507F"/>
    <w:pPr>
      <w:spacing w:after="120"/>
    </w:pPr>
  </w:style>
  <w:style w:type="character" w:customStyle="1" w:styleId="TextoindependienteCar">
    <w:name w:val="Texto independiente Car"/>
    <w:basedOn w:val="Fuentedeprrafopredeter"/>
    <w:link w:val="Textoindependiente"/>
    <w:uiPriority w:val="99"/>
    <w:semiHidden/>
    <w:rsid w:val="00B45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46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77462-98E9-459F-B05A-9E988B91C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5139</Words>
  <Characters>28269</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Poder Judicial de la Federación</Company>
  <LinksUpToDate>false</LinksUpToDate>
  <CharactersWithSpaces>33342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Fernanda Sierra Romo</dc:creator>
  <cp:lastModifiedBy>Rosario Dominguez Borjas</cp:lastModifiedBy>
  <cp:revision>2</cp:revision>
  <cp:lastPrinted>2016-04-18T17:23:00Z</cp:lastPrinted>
  <dcterms:created xsi:type="dcterms:W3CDTF">2016-09-01T01:52:00Z</dcterms:created>
  <dcterms:modified xsi:type="dcterms:W3CDTF">2016-09-01T01:52:00Z</dcterms:modified>
</cp:coreProperties>
</file>