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65CB" w14:textId="77777777" w:rsidR="00461C55" w:rsidRPr="00461C55" w:rsidRDefault="00461C55" w:rsidP="00461C55">
      <w:pPr>
        <w:jc w:val="center"/>
        <w:rPr>
          <w:rStyle w:val="Nmerodepgina"/>
          <w:rFonts w:ascii="Arial" w:hAnsi="Arial" w:cs="Arial"/>
          <w:b/>
          <w:sz w:val="22"/>
          <w:szCs w:val="22"/>
        </w:rPr>
      </w:pPr>
      <w:r w:rsidRPr="00461C55">
        <w:rPr>
          <w:rStyle w:val="Nmerodepgina"/>
          <w:rFonts w:ascii="Arial" w:hAnsi="Arial" w:cs="Arial"/>
          <w:b/>
          <w:sz w:val="22"/>
          <w:szCs w:val="22"/>
        </w:rPr>
        <w:t>ATRIBUCIONES DEL PLENO DEL CONSEJO DE LA JUDICATURA FEDERAL</w:t>
      </w:r>
    </w:p>
    <w:p w14:paraId="0AC2FC22" w14:textId="77777777" w:rsidR="00461C55" w:rsidRPr="00461C55" w:rsidRDefault="00461C55" w:rsidP="00461C55">
      <w:pPr>
        <w:jc w:val="both"/>
        <w:rPr>
          <w:rStyle w:val="Nmerodepgina"/>
          <w:rFonts w:ascii="Arial" w:hAnsi="Arial" w:cs="Arial"/>
          <w:sz w:val="22"/>
          <w:szCs w:val="22"/>
        </w:rPr>
      </w:pPr>
    </w:p>
    <w:p w14:paraId="754F6097" w14:textId="77777777" w:rsidR="00461C55" w:rsidRPr="00461C55" w:rsidRDefault="00461C55" w:rsidP="00461C55">
      <w:pPr>
        <w:autoSpaceDE w:val="0"/>
        <w:autoSpaceDN w:val="0"/>
        <w:adjustRightInd w:val="0"/>
        <w:jc w:val="center"/>
        <w:rPr>
          <w:rFonts w:ascii="Arial" w:eastAsiaTheme="minorHAnsi" w:hAnsi="Arial" w:cs="Arial"/>
          <w:color w:val="000000"/>
          <w:sz w:val="18"/>
          <w:szCs w:val="18"/>
          <w:lang w:eastAsia="en-US"/>
        </w:rPr>
      </w:pPr>
      <w:r w:rsidRPr="00461C55">
        <w:rPr>
          <w:rFonts w:ascii="Arial" w:eastAsiaTheme="minorHAnsi" w:hAnsi="Arial" w:cs="Arial"/>
          <w:b/>
          <w:bCs/>
          <w:color w:val="000000"/>
          <w:sz w:val="18"/>
          <w:szCs w:val="18"/>
          <w:lang w:eastAsia="en-US"/>
        </w:rPr>
        <w:t>CONSTITUCIÓN POLÍTICA DE LOS ESTADOS UNIDOS MEXICANOS</w:t>
      </w:r>
    </w:p>
    <w:p w14:paraId="0139828F" w14:textId="77777777" w:rsidR="00461C55" w:rsidRPr="00461C55" w:rsidRDefault="00461C55" w:rsidP="00461C55">
      <w:pPr>
        <w:autoSpaceDE w:val="0"/>
        <w:autoSpaceDN w:val="0"/>
        <w:adjustRightInd w:val="0"/>
        <w:jc w:val="center"/>
        <w:rPr>
          <w:rFonts w:ascii="Arial" w:eastAsiaTheme="minorHAnsi" w:hAnsi="Arial" w:cs="Arial"/>
          <w:color w:val="000000"/>
          <w:sz w:val="18"/>
          <w:szCs w:val="18"/>
          <w:lang w:eastAsia="en-US"/>
        </w:rPr>
      </w:pPr>
      <w:r w:rsidRPr="00461C55">
        <w:rPr>
          <w:rFonts w:ascii="Arial" w:eastAsiaTheme="minorHAnsi" w:hAnsi="Arial" w:cs="Arial"/>
          <w:b/>
          <w:bCs/>
          <w:color w:val="000000"/>
          <w:sz w:val="18"/>
          <w:szCs w:val="18"/>
          <w:lang w:eastAsia="en-US"/>
        </w:rPr>
        <w:t>Constitución publicada en el Diario Oficial de la Federación el 5 de febrero de 1917</w:t>
      </w:r>
    </w:p>
    <w:p w14:paraId="16526B9D" w14:textId="77777777" w:rsidR="00461C55" w:rsidRPr="00461C55" w:rsidRDefault="00461C55" w:rsidP="00461C55">
      <w:pPr>
        <w:autoSpaceDE w:val="0"/>
        <w:autoSpaceDN w:val="0"/>
        <w:adjustRightInd w:val="0"/>
        <w:jc w:val="center"/>
        <w:rPr>
          <w:rFonts w:ascii="Arial" w:eastAsiaTheme="minorHAnsi" w:hAnsi="Arial" w:cs="Arial"/>
          <w:color w:val="000000"/>
          <w:sz w:val="18"/>
          <w:szCs w:val="18"/>
          <w:lang w:eastAsia="en-US"/>
        </w:rPr>
      </w:pPr>
      <w:r w:rsidRPr="00461C55">
        <w:rPr>
          <w:rFonts w:ascii="Arial" w:eastAsiaTheme="minorHAnsi" w:hAnsi="Arial" w:cs="Arial"/>
          <w:b/>
          <w:bCs/>
          <w:color w:val="000000"/>
          <w:sz w:val="18"/>
          <w:szCs w:val="18"/>
          <w:lang w:eastAsia="en-US"/>
        </w:rPr>
        <w:t>TEXTO VIGENTE</w:t>
      </w:r>
    </w:p>
    <w:p w14:paraId="72F71A55" w14:textId="7B504FD0" w:rsidR="00461C55" w:rsidRPr="00461C55" w:rsidRDefault="00461C55" w:rsidP="00461C55">
      <w:pPr>
        <w:jc w:val="center"/>
        <w:rPr>
          <w:rFonts w:ascii="Arial" w:eastAsiaTheme="minorHAnsi" w:hAnsi="Arial" w:cs="Arial"/>
          <w:b/>
          <w:bCs/>
          <w:color w:val="000000"/>
          <w:sz w:val="18"/>
          <w:szCs w:val="18"/>
          <w:lang w:eastAsia="en-US"/>
        </w:rPr>
      </w:pPr>
      <w:r w:rsidRPr="00960AE7">
        <w:rPr>
          <w:rFonts w:ascii="Arial" w:eastAsiaTheme="minorHAnsi" w:hAnsi="Arial" w:cs="Arial"/>
          <w:b/>
          <w:bCs/>
          <w:color w:val="000000"/>
          <w:sz w:val="18"/>
          <w:szCs w:val="18"/>
          <w:lang w:eastAsia="en-US"/>
        </w:rPr>
        <w:t>Última reforma publicada D</w:t>
      </w:r>
      <w:r w:rsidR="00960AE7" w:rsidRPr="00960AE7">
        <w:rPr>
          <w:rFonts w:ascii="Arial" w:eastAsiaTheme="minorHAnsi" w:hAnsi="Arial" w:cs="Arial"/>
          <w:b/>
          <w:bCs/>
          <w:color w:val="000000"/>
          <w:sz w:val="18"/>
          <w:szCs w:val="18"/>
          <w:lang w:eastAsia="en-US"/>
        </w:rPr>
        <w:t>.</w:t>
      </w:r>
      <w:r w:rsidRPr="00960AE7">
        <w:rPr>
          <w:rFonts w:ascii="Arial" w:eastAsiaTheme="minorHAnsi" w:hAnsi="Arial" w:cs="Arial"/>
          <w:b/>
          <w:bCs/>
          <w:color w:val="000000"/>
          <w:sz w:val="18"/>
          <w:szCs w:val="18"/>
          <w:lang w:eastAsia="en-US"/>
        </w:rPr>
        <w:t>O</w:t>
      </w:r>
      <w:r w:rsidR="00960AE7" w:rsidRPr="00960AE7">
        <w:rPr>
          <w:rFonts w:ascii="Arial" w:eastAsiaTheme="minorHAnsi" w:hAnsi="Arial" w:cs="Arial"/>
          <w:b/>
          <w:bCs/>
          <w:color w:val="000000"/>
          <w:sz w:val="18"/>
          <w:szCs w:val="18"/>
          <w:lang w:eastAsia="en-US"/>
        </w:rPr>
        <w:t>.</w:t>
      </w:r>
      <w:r w:rsidRPr="00960AE7">
        <w:rPr>
          <w:rFonts w:ascii="Arial" w:eastAsiaTheme="minorHAnsi" w:hAnsi="Arial" w:cs="Arial"/>
          <w:b/>
          <w:bCs/>
          <w:color w:val="000000"/>
          <w:sz w:val="18"/>
          <w:szCs w:val="18"/>
          <w:lang w:eastAsia="en-US"/>
        </w:rPr>
        <w:t>F</w:t>
      </w:r>
      <w:r w:rsidR="00960AE7" w:rsidRPr="00960AE7">
        <w:rPr>
          <w:rFonts w:ascii="Arial" w:eastAsiaTheme="minorHAnsi" w:hAnsi="Arial" w:cs="Arial"/>
          <w:b/>
          <w:bCs/>
          <w:color w:val="000000"/>
          <w:sz w:val="18"/>
          <w:szCs w:val="18"/>
          <w:lang w:eastAsia="en-US"/>
        </w:rPr>
        <w:t>.</w:t>
      </w:r>
      <w:r w:rsidRPr="00960AE7">
        <w:rPr>
          <w:rFonts w:ascii="Arial" w:eastAsiaTheme="minorHAnsi" w:hAnsi="Arial" w:cs="Arial"/>
          <w:b/>
          <w:bCs/>
          <w:color w:val="000000"/>
          <w:sz w:val="18"/>
          <w:szCs w:val="18"/>
          <w:lang w:eastAsia="en-US"/>
        </w:rPr>
        <w:t xml:space="preserve"> </w:t>
      </w:r>
      <w:r w:rsidR="0077315A">
        <w:rPr>
          <w:rFonts w:ascii="Arial" w:eastAsiaTheme="minorHAnsi" w:hAnsi="Arial" w:cs="Arial"/>
          <w:b/>
          <w:bCs/>
          <w:color w:val="000000"/>
          <w:sz w:val="18"/>
          <w:szCs w:val="18"/>
          <w:lang w:eastAsia="en-US"/>
        </w:rPr>
        <w:t>18/11/2022</w:t>
      </w:r>
      <w:r w:rsidR="009410A5">
        <w:rPr>
          <w:rFonts w:ascii="Arial" w:eastAsiaTheme="minorHAnsi" w:hAnsi="Arial" w:cs="Arial"/>
          <w:b/>
          <w:bCs/>
          <w:color w:val="000000"/>
          <w:sz w:val="18"/>
          <w:szCs w:val="18"/>
          <w:lang w:eastAsia="en-US"/>
        </w:rPr>
        <w:t xml:space="preserve"> </w:t>
      </w:r>
    </w:p>
    <w:p w14:paraId="0CBA3258" w14:textId="77777777" w:rsidR="00461C55" w:rsidRPr="00461C55" w:rsidRDefault="00461C55" w:rsidP="00461C55">
      <w:pPr>
        <w:jc w:val="both"/>
        <w:rPr>
          <w:rStyle w:val="Nmerodepgina"/>
          <w:rFonts w:ascii="Arial" w:hAnsi="Arial" w:cs="Arial"/>
          <w:sz w:val="22"/>
          <w:szCs w:val="22"/>
        </w:rPr>
      </w:pPr>
    </w:p>
    <w:p w14:paraId="5E2A14C9" w14:textId="77777777" w:rsidR="00461C55" w:rsidRPr="00461C55" w:rsidRDefault="00461C55" w:rsidP="00461C55">
      <w:pPr>
        <w:ind w:firstLine="289"/>
        <w:jc w:val="both"/>
        <w:rPr>
          <w:rFonts w:ascii="Arial" w:hAnsi="Arial" w:cs="Arial"/>
        </w:rPr>
      </w:pPr>
      <w:bookmarkStart w:id="0" w:name="Artículo_100"/>
      <w:r w:rsidRPr="00461C55">
        <w:rPr>
          <w:rFonts w:ascii="Arial" w:hAnsi="Arial" w:cs="Arial"/>
          <w:b/>
        </w:rPr>
        <w:t>Artículo 100</w:t>
      </w:r>
      <w:bookmarkEnd w:id="0"/>
      <w:r w:rsidRPr="00461C55">
        <w:rPr>
          <w:rFonts w:ascii="Arial" w:hAnsi="Arial" w:cs="Arial"/>
          <w:b/>
        </w:rPr>
        <w:t xml:space="preserve">. </w:t>
      </w:r>
      <w:r w:rsidRPr="00461C55">
        <w:rPr>
          <w:rFonts w:ascii="Arial" w:hAnsi="Arial" w:cs="Arial"/>
        </w:rPr>
        <w:t>El Consejo de la Judicatura Federal será un órgano del Poder Judicial de la Federación con independencia técnica, de gestión y para emitir sus resoluciones.</w:t>
      </w:r>
    </w:p>
    <w:p w14:paraId="0F6C536A" w14:textId="77777777" w:rsidR="00461C55" w:rsidRPr="00461C55" w:rsidRDefault="00461C55" w:rsidP="00461C55">
      <w:pPr>
        <w:pStyle w:val="Textosinformato"/>
        <w:jc w:val="right"/>
        <w:rPr>
          <w:rFonts w:ascii="Arial" w:eastAsia="MS Mincho" w:hAnsi="Arial" w:cs="Arial"/>
          <w:i/>
          <w:iCs/>
          <w:color w:val="0000FF"/>
          <w:sz w:val="16"/>
        </w:rPr>
      </w:pPr>
      <w:r w:rsidRPr="00461C55">
        <w:rPr>
          <w:rFonts w:ascii="Arial" w:eastAsia="MS Mincho" w:hAnsi="Arial" w:cs="Arial"/>
          <w:i/>
          <w:iCs/>
          <w:color w:val="0000FF"/>
          <w:sz w:val="16"/>
        </w:rPr>
        <w:t>Párrafo reformado DOF 11-06-1999</w:t>
      </w:r>
    </w:p>
    <w:p w14:paraId="49C8CEAB" w14:textId="77777777" w:rsidR="00461C55" w:rsidRPr="00461C55" w:rsidRDefault="00461C55" w:rsidP="00461C55">
      <w:pPr>
        <w:ind w:firstLine="289"/>
        <w:jc w:val="both"/>
        <w:rPr>
          <w:rFonts w:ascii="Arial" w:hAnsi="Arial" w:cs="Arial"/>
        </w:rPr>
      </w:pPr>
    </w:p>
    <w:p w14:paraId="37AD42B3" w14:textId="77777777" w:rsidR="00461C55" w:rsidRPr="00461C55" w:rsidRDefault="00461C55" w:rsidP="00960AE7">
      <w:pPr>
        <w:jc w:val="both"/>
        <w:rPr>
          <w:rFonts w:ascii="Arial" w:hAnsi="Arial" w:cs="Arial"/>
        </w:rPr>
      </w:pPr>
      <w:r w:rsidRPr="00461C55">
        <w:rPr>
          <w:rFonts w:ascii="Arial" w:hAnsi="Arial" w:cs="Arial"/>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14:paraId="0CE498EF" w14:textId="77777777" w:rsidR="00461C55" w:rsidRPr="00461C55" w:rsidRDefault="00461C55" w:rsidP="00461C55">
      <w:pPr>
        <w:pStyle w:val="Textosinformato"/>
        <w:jc w:val="right"/>
        <w:rPr>
          <w:rFonts w:ascii="Arial" w:eastAsia="MS Mincho" w:hAnsi="Arial" w:cs="Arial"/>
          <w:i/>
          <w:iCs/>
          <w:color w:val="0000FF"/>
          <w:sz w:val="16"/>
        </w:rPr>
      </w:pPr>
      <w:r w:rsidRPr="00461C55">
        <w:rPr>
          <w:rFonts w:ascii="Arial" w:eastAsia="MS Mincho" w:hAnsi="Arial" w:cs="Arial"/>
          <w:i/>
          <w:iCs/>
          <w:color w:val="0000FF"/>
          <w:sz w:val="16"/>
        </w:rPr>
        <w:t>Párrafo reformado DOF 11-06-1999</w:t>
      </w:r>
    </w:p>
    <w:p w14:paraId="38CBBC60" w14:textId="77777777" w:rsidR="00461C55" w:rsidRPr="00461C55" w:rsidRDefault="00461C55" w:rsidP="00461C55">
      <w:pPr>
        <w:ind w:firstLine="289"/>
        <w:jc w:val="both"/>
        <w:rPr>
          <w:rFonts w:ascii="Arial" w:hAnsi="Arial" w:cs="Arial"/>
        </w:rPr>
      </w:pPr>
    </w:p>
    <w:p w14:paraId="7B068783" w14:textId="77777777" w:rsidR="00461C55" w:rsidRPr="00461C55" w:rsidRDefault="00461C55" w:rsidP="00960AE7">
      <w:pPr>
        <w:jc w:val="both"/>
        <w:rPr>
          <w:rFonts w:ascii="Arial" w:hAnsi="Arial" w:cs="Arial"/>
        </w:rPr>
      </w:pPr>
      <w:r w:rsidRPr="00461C55">
        <w:rPr>
          <w:rFonts w:ascii="Arial" w:hAnsi="Arial" w:cs="Arial"/>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14:paraId="4489A839" w14:textId="77777777" w:rsidR="00461C55" w:rsidRPr="00461C55" w:rsidRDefault="00461C55" w:rsidP="00461C55">
      <w:pPr>
        <w:pStyle w:val="Textosinformato"/>
        <w:jc w:val="right"/>
        <w:rPr>
          <w:rFonts w:ascii="Arial" w:eastAsia="MS Mincho" w:hAnsi="Arial" w:cs="Arial"/>
          <w:i/>
          <w:iCs/>
          <w:color w:val="0000FF"/>
          <w:sz w:val="16"/>
        </w:rPr>
      </w:pPr>
      <w:r w:rsidRPr="00461C55">
        <w:rPr>
          <w:rFonts w:ascii="Arial" w:eastAsia="MS Mincho" w:hAnsi="Arial" w:cs="Arial"/>
          <w:i/>
          <w:iCs/>
          <w:color w:val="0000FF"/>
          <w:sz w:val="16"/>
        </w:rPr>
        <w:t>Párrafo adicionado DOF 11-06-1999</w:t>
      </w:r>
    </w:p>
    <w:p w14:paraId="70076174" w14:textId="77777777" w:rsidR="00461C55" w:rsidRPr="00461C55" w:rsidRDefault="00461C55" w:rsidP="00461C55">
      <w:pPr>
        <w:ind w:firstLine="289"/>
        <w:jc w:val="both"/>
        <w:rPr>
          <w:rFonts w:ascii="Arial" w:hAnsi="Arial" w:cs="Arial"/>
        </w:rPr>
      </w:pPr>
    </w:p>
    <w:p w14:paraId="66329BAB" w14:textId="77777777" w:rsidR="00461C55" w:rsidRPr="00461C55" w:rsidRDefault="00461C55" w:rsidP="00960AE7">
      <w:pPr>
        <w:jc w:val="both"/>
        <w:rPr>
          <w:rFonts w:ascii="Arial" w:hAnsi="Arial" w:cs="Arial"/>
        </w:rPr>
      </w:pPr>
      <w:r w:rsidRPr="00461C55">
        <w:rPr>
          <w:rFonts w:ascii="Arial" w:hAnsi="Arial" w:cs="Arial"/>
        </w:rPr>
        <w:t>El Consejo funcionará en Pleno o en comisiones. El Pleno resolverá sobre la designación, adscripción, ratificación y remoción de magistrados y jueces, así como de los demás asuntos que la ley determine.</w:t>
      </w:r>
    </w:p>
    <w:p w14:paraId="3E8AEB21" w14:textId="77777777" w:rsidR="00461C55" w:rsidRPr="00461C55" w:rsidRDefault="00461C55" w:rsidP="00461C55">
      <w:pPr>
        <w:pStyle w:val="Textosinformato"/>
        <w:jc w:val="right"/>
        <w:rPr>
          <w:rFonts w:ascii="Arial" w:eastAsia="MS Mincho" w:hAnsi="Arial" w:cs="Arial"/>
          <w:i/>
          <w:iCs/>
          <w:color w:val="0000FF"/>
          <w:sz w:val="16"/>
        </w:rPr>
      </w:pPr>
      <w:r w:rsidRPr="00461C55">
        <w:rPr>
          <w:rFonts w:ascii="Arial" w:eastAsia="MS Mincho" w:hAnsi="Arial" w:cs="Arial"/>
          <w:i/>
          <w:iCs/>
          <w:color w:val="0000FF"/>
          <w:sz w:val="16"/>
        </w:rPr>
        <w:t>Párrafo reformado DOF 11-06-1999</w:t>
      </w:r>
    </w:p>
    <w:p w14:paraId="726B1C10" w14:textId="77777777" w:rsidR="00461C55" w:rsidRPr="00461C55" w:rsidRDefault="00461C55" w:rsidP="00461C55">
      <w:pPr>
        <w:ind w:firstLine="289"/>
        <w:jc w:val="both"/>
        <w:rPr>
          <w:rFonts w:ascii="Arial" w:hAnsi="Arial" w:cs="Arial"/>
        </w:rPr>
      </w:pPr>
    </w:p>
    <w:p w14:paraId="1220922B" w14:textId="77777777" w:rsidR="00461C55" w:rsidRPr="00461C55" w:rsidRDefault="00461C55" w:rsidP="00960AE7">
      <w:pPr>
        <w:jc w:val="both"/>
        <w:rPr>
          <w:rFonts w:ascii="Arial" w:hAnsi="Arial" w:cs="Arial"/>
        </w:rPr>
      </w:pPr>
      <w:r w:rsidRPr="00461C55">
        <w:rPr>
          <w:rFonts w:ascii="Arial" w:hAnsi="Arial" w:cs="Arial"/>
        </w:rPr>
        <w:t>Salvo el Presidente del Consejo, los demás Consejeros durarán cinco años en su cargo, serán substituidos de manera escalonada, y no podrán ser nombrados para un nuevo período.</w:t>
      </w:r>
    </w:p>
    <w:p w14:paraId="069434F2" w14:textId="77777777" w:rsidR="00461C55" w:rsidRPr="00461C55" w:rsidRDefault="00461C55" w:rsidP="00461C55">
      <w:pPr>
        <w:ind w:firstLine="289"/>
        <w:jc w:val="both"/>
        <w:rPr>
          <w:rFonts w:ascii="Arial" w:hAnsi="Arial" w:cs="Arial"/>
        </w:rPr>
      </w:pPr>
    </w:p>
    <w:p w14:paraId="7EBFD9AA" w14:textId="77777777" w:rsidR="00461C55" w:rsidRPr="00461C55" w:rsidRDefault="00461C55" w:rsidP="00960AE7">
      <w:pPr>
        <w:jc w:val="both"/>
        <w:rPr>
          <w:rFonts w:ascii="Arial" w:hAnsi="Arial" w:cs="Arial"/>
        </w:rPr>
      </w:pPr>
      <w:r w:rsidRPr="00461C55">
        <w:rPr>
          <w:rFonts w:ascii="Arial" w:hAnsi="Arial" w:cs="Arial"/>
        </w:rPr>
        <w:t>Los Consejeros no representan a quien los designa, por lo que ejercerán su función con independencia e imparcialidad. Durante su encargo, sólo podrán ser removidos en los términos del Título Cuarto de esta Constitución.</w:t>
      </w:r>
    </w:p>
    <w:p w14:paraId="210E3FFA" w14:textId="77777777" w:rsidR="00461C55" w:rsidRPr="00461C55" w:rsidRDefault="00461C55" w:rsidP="00461C55">
      <w:pPr>
        <w:pStyle w:val="Textosinformato"/>
        <w:jc w:val="right"/>
        <w:rPr>
          <w:rFonts w:ascii="Arial" w:eastAsia="MS Mincho" w:hAnsi="Arial" w:cs="Arial"/>
          <w:i/>
          <w:iCs/>
          <w:color w:val="0000FF"/>
          <w:sz w:val="16"/>
        </w:rPr>
      </w:pPr>
      <w:r w:rsidRPr="00461C55">
        <w:rPr>
          <w:rFonts w:ascii="Arial" w:eastAsia="MS Mincho" w:hAnsi="Arial" w:cs="Arial"/>
          <w:i/>
          <w:iCs/>
          <w:color w:val="0000FF"/>
          <w:sz w:val="16"/>
        </w:rPr>
        <w:t>Párrafo reformado DOF 11-06-1999</w:t>
      </w:r>
    </w:p>
    <w:p w14:paraId="3AB91EFB" w14:textId="77777777" w:rsidR="00461C55" w:rsidRPr="00461C55" w:rsidRDefault="00461C55" w:rsidP="00461C55">
      <w:pPr>
        <w:ind w:firstLine="289"/>
        <w:jc w:val="both"/>
        <w:rPr>
          <w:rFonts w:ascii="Arial" w:hAnsi="Arial" w:cs="Arial"/>
        </w:rPr>
      </w:pPr>
    </w:p>
    <w:p w14:paraId="6AE64FC2" w14:textId="77777777" w:rsidR="00A71B0F" w:rsidRDefault="005E31BB" w:rsidP="005E31BB">
      <w:pPr>
        <w:jc w:val="both"/>
        <w:rPr>
          <w:rFonts w:ascii="Arial" w:hAnsi="Arial" w:cs="Arial"/>
        </w:rPr>
      </w:pPr>
      <w:r w:rsidRPr="005E31BB">
        <w:rPr>
          <w:rFonts w:ascii="Arial" w:hAnsi="Arial" w:cs="Arial"/>
        </w:rPr>
        <w:t xml:space="preserve">La ley establecerá las bases para la formación y actualización de funcionarias y funcionarios, así 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 </w:t>
      </w:r>
    </w:p>
    <w:p w14:paraId="208EB7BF" w14:textId="77777777" w:rsidR="00A71B0F" w:rsidRPr="00A71B0F" w:rsidRDefault="005E31BB" w:rsidP="00A71B0F">
      <w:pPr>
        <w:pStyle w:val="Textosinformato"/>
        <w:jc w:val="right"/>
        <w:rPr>
          <w:rFonts w:ascii="Arial" w:eastAsia="MS Mincho" w:hAnsi="Arial" w:cs="Arial"/>
          <w:i/>
          <w:iCs/>
          <w:color w:val="0000FF"/>
          <w:sz w:val="16"/>
        </w:rPr>
      </w:pPr>
      <w:r w:rsidRPr="00A71B0F">
        <w:rPr>
          <w:rFonts w:ascii="Arial" w:eastAsia="MS Mincho" w:hAnsi="Arial" w:cs="Arial"/>
          <w:i/>
          <w:iCs/>
          <w:color w:val="0000FF"/>
          <w:sz w:val="16"/>
        </w:rPr>
        <w:t xml:space="preserve">Párrafo reformado DOF 11-03-2021 </w:t>
      </w:r>
    </w:p>
    <w:p w14:paraId="1E2BCE04" w14:textId="77777777" w:rsidR="00A71B0F" w:rsidRDefault="00A71B0F" w:rsidP="005E31BB">
      <w:pPr>
        <w:jc w:val="both"/>
        <w:rPr>
          <w:rFonts w:ascii="Arial" w:hAnsi="Arial" w:cs="Arial"/>
        </w:rPr>
      </w:pPr>
    </w:p>
    <w:p w14:paraId="118B28B4" w14:textId="77777777" w:rsidR="00A71B0F" w:rsidRDefault="005E31BB" w:rsidP="005E31BB">
      <w:pPr>
        <w:jc w:val="both"/>
        <w:rPr>
          <w:rFonts w:ascii="Arial" w:hAnsi="Arial" w:cs="Arial"/>
        </w:rPr>
      </w:pPr>
      <w:r w:rsidRPr="005E31BB">
        <w:rPr>
          <w:rFonts w:ascii="Arial" w:hAnsi="Arial" w:cs="Arial"/>
        </w:rPr>
        <w:t xml:space="preserve">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 </w:t>
      </w:r>
    </w:p>
    <w:p w14:paraId="22A52C2D" w14:textId="77777777" w:rsidR="00461C55" w:rsidRPr="00A71B0F" w:rsidRDefault="005E31BB" w:rsidP="00A71B0F">
      <w:pPr>
        <w:pStyle w:val="Textosinformato"/>
        <w:jc w:val="right"/>
        <w:rPr>
          <w:rFonts w:ascii="Arial" w:eastAsia="MS Mincho" w:hAnsi="Arial" w:cs="Arial"/>
          <w:i/>
          <w:iCs/>
          <w:color w:val="0000FF"/>
          <w:sz w:val="16"/>
        </w:rPr>
      </w:pPr>
      <w:r w:rsidRPr="00A71B0F">
        <w:rPr>
          <w:rFonts w:ascii="Arial" w:eastAsia="MS Mincho" w:hAnsi="Arial" w:cs="Arial"/>
          <w:i/>
          <w:iCs/>
          <w:color w:val="0000FF"/>
          <w:sz w:val="16"/>
        </w:rPr>
        <w:t>Párrafo adicionado DOF 11-03-202</w:t>
      </w:r>
    </w:p>
    <w:p w14:paraId="359C8953" w14:textId="77777777" w:rsidR="005E31BB" w:rsidRPr="00461C55" w:rsidRDefault="005E31BB" w:rsidP="00461C55">
      <w:pPr>
        <w:ind w:firstLine="289"/>
        <w:jc w:val="both"/>
        <w:rPr>
          <w:rFonts w:ascii="Arial" w:hAnsi="Arial" w:cs="Arial"/>
        </w:rPr>
      </w:pPr>
    </w:p>
    <w:p w14:paraId="514CF9DC" w14:textId="77777777" w:rsidR="00461C55" w:rsidRPr="00461C55" w:rsidRDefault="00461C55" w:rsidP="00960AE7">
      <w:pPr>
        <w:jc w:val="both"/>
        <w:rPr>
          <w:rFonts w:ascii="Arial" w:hAnsi="Arial" w:cs="Arial"/>
        </w:rPr>
      </w:pPr>
      <w:r w:rsidRPr="00461C55">
        <w:rPr>
          <w:rFonts w:ascii="Arial" w:hAnsi="Arial" w:cs="Arial"/>
        </w:rPr>
        <w:t xml:space="preserve">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w:t>
      </w:r>
      <w:r w:rsidRPr="00461C55">
        <w:rPr>
          <w:rFonts w:ascii="Arial" w:hAnsi="Arial" w:cs="Arial"/>
        </w:rPr>
        <w:lastRenderedPageBreak/>
        <w:t>y, en su caso, revocar los que el Consejo apruebe, por mayoría de cuando menos ocho votos. La ley establecerá los términos y procedimientos para el ejercicio de estas atribuciones.</w:t>
      </w:r>
    </w:p>
    <w:p w14:paraId="111A5C6B" w14:textId="77777777" w:rsidR="00461C55" w:rsidRPr="00461C55" w:rsidRDefault="00461C55" w:rsidP="00461C55">
      <w:pPr>
        <w:pStyle w:val="Textosinformato"/>
        <w:jc w:val="right"/>
        <w:rPr>
          <w:rFonts w:ascii="Arial" w:eastAsia="MS Mincho" w:hAnsi="Arial" w:cs="Arial"/>
          <w:i/>
          <w:iCs/>
          <w:color w:val="0000FF"/>
          <w:sz w:val="16"/>
        </w:rPr>
      </w:pPr>
      <w:r w:rsidRPr="00461C55">
        <w:rPr>
          <w:rFonts w:ascii="Arial" w:eastAsia="MS Mincho" w:hAnsi="Arial" w:cs="Arial"/>
          <w:i/>
          <w:iCs/>
          <w:color w:val="0000FF"/>
          <w:sz w:val="16"/>
        </w:rPr>
        <w:t>Párrafo reformado DOF 11-06-1999</w:t>
      </w:r>
    </w:p>
    <w:p w14:paraId="3B583323" w14:textId="77777777" w:rsidR="00461C55" w:rsidRPr="00461C55" w:rsidRDefault="00461C55" w:rsidP="00461C55">
      <w:pPr>
        <w:ind w:firstLine="289"/>
        <w:jc w:val="both"/>
        <w:rPr>
          <w:rFonts w:ascii="Arial" w:hAnsi="Arial" w:cs="Arial"/>
        </w:rPr>
      </w:pPr>
    </w:p>
    <w:p w14:paraId="41AE9D62" w14:textId="77777777" w:rsidR="009622AE" w:rsidRDefault="009622AE" w:rsidP="009622AE">
      <w:pPr>
        <w:jc w:val="both"/>
        <w:rPr>
          <w:rFonts w:ascii="Arial" w:hAnsi="Arial" w:cs="Arial"/>
        </w:rPr>
      </w:pPr>
      <w:r w:rsidRPr="009622AE">
        <w:rPr>
          <w:rFonts w:ascii="Arial" w:hAnsi="Arial" w:cs="Arial"/>
        </w:rPr>
        <w:t xml:space="preserve">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 </w:t>
      </w:r>
    </w:p>
    <w:p w14:paraId="62D88002" w14:textId="77777777" w:rsidR="00461C55" w:rsidRPr="009622AE" w:rsidRDefault="009622AE" w:rsidP="009622AE">
      <w:pPr>
        <w:pStyle w:val="Textosinformato"/>
        <w:jc w:val="right"/>
        <w:rPr>
          <w:rFonts w:ascii="Arial" w:eastAsia="MS Mincho" w:hAnsi="Arial" w:cs="Arial"/>
          <w:i/>
          <w:iCs/>
          <w:color w:val="0000FF"/>
          <w:sz w:val="16"/>
        </w:rPr>
      </w:pPr>
      <w:r w:rsidRPr="009622AE">
        <w:rPr>
          <w:rFonts w:ascii="Arial" w:eastAsia="MS Mincho" w:hAnsi="Arial" w:cs="Arial"/>
          <w:i/>
          <w:iCs/>
          <w:color w:val="0000FF"/>
          <w:sz w:val="16"/>
        </w:rPr>
        <w:t>Párrafo reformado DOF 11-06-1999, 11-03-2021</w:t>
      </w:r>
    </w:p>
    <w:p w14:paraId="26B3AA8A" w14:textId="77777777" w:rsidR="009622AE" w:rsidRPr="00461C55" w:rsidRDefault="009622AE" w:rsidP="00461C55">
      <w:pPr>
        <w:ind w:firstLine="289"/>
        <w:jc w:val="both"/>
        <w:rPr>
          <w:rFonts w:ascii="Arial" w:hAnsi="Arial" w:cs="Arial"/>
        </w:rPr>
      </w:pPr>
    </w:p>
    <w:p w14:paraId="55A2337E" w14:textId="77777777" w:rsidR="00DB3B75" w:rsidRDefault="00DB3B75" w:rsidP="00960AE7">
      <w:pPr>
        <w:jc w:val="both"/>
        <w:rPr>
          <w:rFonts w:ascii="Arial" w:hAnsi="Arial" w:cs="Arial"/>
        </w:rPr>
      </w:pPr>
      <w:r w:rsidRPr="00DB3B75">
        <w:rPr>
          <w:rFonts w:ascii="Arial" w:hAnsi="Arial" w:cs="Arial"/>
        </w:rPr>
        <w:t xml:space="preserve">En contra de la designación de Magistradas, Magistrados, Juezas y Jueces, no procede recurso alguno, pero los resultados de los concursos de oposición podrán ser impugnados ante el Pleno del Consejo de la Judicatura Federal. </w:t>
      </w:r>
    </w:p>
    <w:p w14:paraId="4A9E4DED" w14:textId="77777777" w:rsidR="00DB3B75" w:rsidRPr="00B012F4" w:rsidRDefault="00DB3B75" w:rsidP="00B012F4">
      <w:pPr>
        <w:pStyle w:val="Textosinformato"/>
        <w:jc w:val="right"/>
        <w:rPr>
          <w:rFonts w:ascii="Arial" w:eastAsia="MS Mincho" w:hAnsi="Arial" w:cs="Arial"/>
          <w:i/>
          <w:iCs/>
          <w:color w:val="0000FF"/>
          <w:sz w:val="16"/>
        </w:rPr>
      </w:pPr>
      <w:r w:rsidRPr="00B012F4">
        <w:rPr>
          <w:rFonts w:ascii="Arial" w:eastAsia="MS Mincho" w:hAnsi="Arial" w:cs="Arial"/>
          <w:i/>
          <w:iCs/>
          <w:color w:val="0000FF"/>
          <w:sz w:val="16"/>
        </w:rPr>
        <w:t xml:space="preserve">Párrafo adicionado DOF 11-03-2021 </w:t>
      </w:r>
    </w:p>
    <w:p w14:paraId="36205F2E" w14:textId="77777777" w:rsidR="00DB3B75" w:rsidRDefault="00DB3B75" w:rsidP="00960AE7">
      <w:pPr>
        <w:jc w:val="both"/>
        <w:rPr>
          <w:rFonts w:ascii="Arial" w:hAnsi="Arial" w:cs="Arial"/>
        </w:rPr>
      </w:pPr>
    </w:p>
    <w:p w14:paraId="12F038A3" w14:textId="77777777" w:rsidR="00DB3B75" w:rsidRDefault="00DB3B75" w:rsidP="00960AE7">
      <w:pPr>
        <w:jc w:val="both"/>
        <w:rPr>
          <w:rFonts w:ascii="Arial" w:hAnsi="Arial" w:cs="Arial"/>
        </w:rPr>
      </w:pPr>
      <w:r w:rsidRPr="00DB3B75">
        <w:rPr>
          <w:rFonts w:ascii="Arial" w:hAnsi="Arial" w:cs="Arial"/>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14:paraId="24B97F49" w14:textId="77777777" w:rsidR="00DB3B75" w:rsidRPr="00033FEF" w:rsidRDefault="00DB3B75" w:rsidP="00033FEF">
      <w:pPr>
        <w:pStyle w:val="Textosinformato"/>
        <w:jc w:val="right"/>
        <w:rPr>
          <w:rFonts w:ascii="Arial" w:eastAsia="MS Mincho" w:hAnsi="Arial" w:cs="Arial"/>
          <w:i/>
          <w:iCs/>
          <w:color w:val="0000FF"/>
          <w:sz w:val="16"/>
        </w:rPr>
      </w:pPr>
      <w:r w:rsidRPr="00033FEF">
        <w:rPr>
          <w:rFonts w:ascii="Arial" w:eastAsia="MS Mincho" w:hAnsi="Arial" w:cs="Arial"/>
          <w:i/>
          <w:iCs/>
          <w:color w:val="0000FF"/>
          <w:sz w:val="16"/>
        </w:rPr>
        <w:t>Párrafo adicionado DOF 11-03-2021</w:t>
      </w:r>
    </w:p>
    <w:p w14:paraId="7B54E497" w14:textId="77777777" w:rsidR="00DB3B75" w:rsidRDefault="00DB3B75" w:rsidP="00960AE7">
      <w:pPr>
        <w:jc w:val="both"/>
        <w:rPr>
          <w:rFonts w:ascii="Arial" w:hAnsi="Arial" w:cs="Arial"/>
        </w:rPr>
      </w:pPr>
    </w:p>
    <w:p w14:paraId="02D2633B" w14:textId="77777777" w:rsidR="00461C55" w:rsidRPr="00461C55" w:rsidRDefault="00461C55" w:rsidP="00960AE7">
      <w:pPr>
        <w:jc w:val="both"/>
        <w:rPr>
          <w:rFonts w:ascii="Arial" w:hAnsi="Arial" w:cs="Arial"/>
        </w:rPr>
      </w:pPr>
      <w:r w:rsidRPr="00461C55">
        <w:rPr>
          <w:rFonts w:ascii="Arial" w:hAnsi="Arial" w:cs="Arial"/>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14:paraId="5C3570F9" w14:textId="77777777" w:rsidR="00461C55" w:rsidRPr="00461C55" w:rsidRDefault="00461C55" w:rsidP="00461C55">
      <w:pPr>
        <w:pStyle w:val="Textosinformato"/>
        <w:jc w:val="right"/>
        <w:rPr>
          <w:rFonts w:ascii="Arial" w:eastAsia="MS Mincho" w:hAnsi="Arial" w:cs="Arial"/>
          <w:i/>
          <w:iCs/>
          <w:color w:val="0000FF"/>
          <w:sz w:val="16"/>
        </w:rPr>
      </w:pPr>
      <w:r w:rsidRPr="00461C55">
        <w:rPr>
          <w:rFonts w:ascii="Arial" w:eastAsia="MS Mincho" w:hAnsi="Arial" w:cs="Arial"/>
          <w:i/>
          <w:iCs/>
          <w:color w:val="0000FF"/>
          <w:sz w:val="16"/>
        </w:rPr>
        <w:t>Párrafo reformado DOF 11-06-1999</w:t>
      </w:r>
    </w:p>
    <w:p w14:paraId="093BF68D" w14:textId="77777777" w:rsidR="00461C55" w:rsidRPr="00461C55" w:rsidRDefault="00461C55" w:rsidP="00461C55">
      <w:pPr>
        <w:pStyle w:val="Textosinformato"/>
        <w:ind w:firstLine="708"/>
        <w:jc w:val="right"/>
        <w:rPr>
          <w:rFonts w:ascii="Arial" w:eastAsia="MS Mincho" w:hAnsi="Arial" w:cs="Arial"/>
          <w:i/>
          <w:iCs/>
          <w:color w:val="0000FF"/>
          <w:sz w:val="16"/>
        </w:rPr>
      </w:pPr>
      <w:r w:rsidRPr="00461C55">
        <w:rPr>
          <w:rFonts w:ascii="Arial" w:eastAsia="MS Mincho" w:hAnsi="Arial" w:cs="Arial"/>
          <w:i/>
          <w:iCs/>
          <w:color w:val="0000FF"/>
          <w:sz w:val="16"/>
        </w:rPr>
        <w:t>Artículo reformado DOF 20-08-1928, 25-10-1967, 03-09-1993, 31-12-1994</w:t>
      </w:r>
    </w:p>
    <w:p w14:paraId="5C6E2D87" w14:textId="77777777" w:rsidR="00461C55" w:rsidRPr="00461C55" w:rsidRDefault="00461C55" w:rsidP="00461C55">
      <w:pPr>
        <w:ind w:firstLine="289"/>
        <w:jc w:val="both"/>
        <w:rPr>
          <w:rFonts w:ascii="Arial" w:hAnsi="Arial" w:cs="Arial"/>
        </w:rPr>
      </w:pPr>
    </w:p>
    <w:p w14:paraId="09D577A0" w14:textId="77777777" w:rsidR="00461C55" w:rsidRPr="00461C55" w:rsidRDefault="00461C55" w:rsidP="00461C55">
      <w:pPr>
        <w:autoSpaceDE w:val="0"/>
        <w:autoSpaceDN w:val="0"/>
        <w:adjustRightInd w:val="0"/>
        <w:jc w:val="center"/>
        <w:rPr>
          <w:rFonts w:ascii="Arial" w:eastAsiaTheme="minorHAnsi" w:hAnsi="Arial" w:cs="Arial"/>
          <w:b/>
          <w:bCs/>
          <w:color w:val="000000"/>
          <w:sz w:val="22"/>
          <w:szCs w:val="22"/>
          <w:lang w:eastAsia="en-US"/>
        </w:rPr>
      </w:pPr>
    </w:p>
    <w:p w14:paraId="5D5AF7F6" w14:textId="77777777" w:rsidR="00960AE7" w:rsidRDefault="00960AE7">
      <w:pP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br w:type="page"/>
      </w:r>
    </w:p>
    <w:p w14:paraId="05E7731C" w14:textId="77777777" w:rsidR="00960AE7" w:rsidRDefault="00461C55" w:rsidP="00960AE7">
      <w:pPr>
        <w:pStyle w:val="texto0"/>
        <w:spacing w:after="0" w:line="240" w:lineRule="auto"/>
        <w:jc w:val="center"/>
        <w:rPr>
          <w:b/>
          <w:bCs/>
          <w:sz w:val="22"/>
        </w:rPr>
      </w:pPr>
      <w:r w:rsidRPr="00461C55">
        <w:rPr>
          <w:rFonts w:eastAsiaTheme="minorHAnsi"/>
          <w:b/>
          <w:bCs/>
          <w:color w:val="000000"/>
          <w:sz w:val="22"/>
          <w:szCs w:val="22"/>
          <w:lang w:eastAsia="en-US"/>
        </w:rPr>
        <w:lastRenderedPageBreak/>
        <w:t>LEY ORGÁNICA DEL PODER JUDICIAL DE LA FEDERACIÓN</w:t>
      </w:r>
      <w:r w:rsidR="00960AE7" w:rsidRPr="00960AE7">
        <w:rPr>
          <w:b/>
          <w:bCs/>
          <w:sz w:val="22"/>
        </w:rPr>
        <w:t xml:space="preserve"> </w:t>
      </w:r>
    </w:p>
    <w:p w14:paraId="1B37AB60" w14:textId="77777777" w:rsidR="00461C55" w:rsidRPr="00461C55" w:rsidRDefault="00461C55" w:rsidP="00461C55">
      <w:pPr>
        <w:autoSpaceDE w:val="0"/>
        <w:autoSpaceDN w:val="0"/>
        <w:adjustRightInd w:val="0"/>
        <w:jc w:val="center"/>
        <w:rPr>
          <w:rFonts w:ascii="Arial" w:eastAsiaTheme="minorHAnsi" w:hAnsi="Arial" w:cs="Arial"/>
          <w:color w:val="000000"/>
          <w:sz w:val="22"/>
          <w:szCs w:val="22"/>
          <w:lang w:eastAsia="en-US"/>
        </w:rPr>
      </w:pPr>
    </w:p>
    <w:p w14:paraId="41B6502D" w14:textId="77777777" w:rsidR="003B0901" w:rsidRDefault="003B0901" w:rsidP="00960AE7">
      <w:pPr>
        <w:pStyle w:val="Default"/>
        <w:jc w:val="center"/>
        <w:rPr>
          <w:rFonts w:ascii="Arial" w:hAnsi="Arial" w:cs="Arial"/>
          <w:b/>
          <w:bCs/>
          <w:color w:val="auto"/>
          <w:sz w:val="16"/>
          <w:szCs w:val="16"/>
        </w:rPr>
      </w:pPr>
      <w:r w:rsidRPr="003B0901">
        <w:rPr>
          <w:rFonts w:ascii="Arial" w:hAnsi="Arial" w:cs="Arial"/>
          <w:b/>
          <w:bCs/>
          <w:color w:val="auto"/>
          <w:sz w:val="16"/>
          <w:szCs w:val="16"/>
        </w:rPr>
        <w:t>Nueva Ley publicada en el Diario Oficial de la Federación el 7 de junio de 2021</w:t>
      </w:r>
    </w:p>
    <w:p w14:paraId="0A2EA112" w14:textId="77777777" w:rsidR="00960AE7" w:rsidRPr="001461E8" w:rsidRDefault="00960AE7" w:rsidP="00960AE7">
      <w:pPr>
        <w:pStyle w:val="Default"/>
        <w:jc w:val="center"/>
        <w:rPr>
          <w:rFonts w:ascii="Arial" w:hAnsi="Arial" w:cs="Arial"/>
          <w:color w:val="auto"/>
          <w:sz w:val="16"/>
          <w:szCs w:val="16"/>
        </w:rPr>
      </w:pPr>
      <w:r w:rsidRPr="001461E8">
        <w:rPr>
          <w:rFonts w:ascii="Arial" w:hAnsi="Arial" w:cs="Arial"/>
          <w:b/>
          <w:bCs/>
          <w:color w:val="auto"/>
          <w:sz w:val="16"/>
          <w:szCs w:val="16"/>
        </w:rPr>
        <w:t>TEXTO VIGENTE</w:t>
      </w:r>
    </w:p>
    <w:p w14:paraId="39E5F765" w14:textId="77777777" w:rsidR="00960AE7" w:rsidRPr="00833D94" w:rsidRDefault="00960AE7" w:rsidP="00960AE7">
      <w:pPr>
        <w:jc w:val="center"/>
        <w:rPr>
          <w:rFonts w:ascii="Arial" w:hAnsi="Arial" w:cs="Arial"/>
          <w:b/>
          <w:bCs/>
          <w:color w:val="000000"/>
          <w:sz w:val="16"/>
          <w:szCs w:val="16"/>
        </w:rPr>
      </w:pPr>
      <w:r w:rsidRPr="00833D94">
        <w:rPr>
          <w:rFonts w:ascii="Arial" w:hAnsi="Arial" w:cs="Arial"/>
          <w:b/>
          <w:bCs/>
          <w:color w:val="000000"/>
          <w:sz w:val="16"/>
          <w:szCs w:val="16"/>
        </w:rPr>
        <w:t xml:space="preserve">Última reforma publicada DOF </w:t>
      </w:r>
      <w:r w:rsidR="003B0901">
        <w:rPr>
          <w:rFonts w:ascii="Arial" w:hAnsi="Arial" w:cs="Arial"/>
          <w:b/>
          <w:bCs/>
          <w:color w:val="000000"/>
          <w:sz w:val="16"/>
          <w:szCs w:val="16"/>
        </w:rPr>
        <w:t>07/06/2021</w:t>
      </w:r>
    </w:p>
    <w:p w14:paraId="4650BEF3" w14:textId="77777777" w:rsidR="00461C55" w:rsidRPr="00461C55" w:rsidRDefault="00461C55" w:rsidP="00461C55">
      <w:pPr>
        <w:jc w:val="center"/>
        <w:rPr>
          <w:rStyle w:val="Nmerodepgina"/>
          <w:rFonts w:ascii="Arial" w:hAnsi="Arial" w:cs="Arial"/>
          <w:sz w:val="22"/>
          <w:szCs w:val="22"/>
        </w:rPr>
      </w:pPr>
    </w:p>
    <w:p w14:paraId="22BA4147" w14:textId="77777777" w:rsidR="00461C55" w:rsidRPr="00D7135A" w:rsidRDefault="00461C55" w:rsidP="00D7135A">
      <w:pPr>
        <w:spacing w:before="11"/>
        <w:jc w:val="both"/>
        <w:rPr>
          <w:rFonts w:ascii="Arial" w:eastAsia="Arial" w:hAnsi="Arial" w:cs="Arial"/>
          <w:b/>
          <w:bCs/>
        </w:rPr>
      </w:pPr>
    </w:p>
    <w:p w14:paraId="5E6701D4" w14:textId="77777777" w:rsidR="00D7135A" w:rsidRPr="00D7135A" w:rsidRDefault="00D7135A" w:rsidP="00D7135A">
      <w:pPr>
        <w:pStyle w:val="Texto"/>
        <w:spacing w:line="234" w:lineRule="exact"/>
        <w:ind w:firstLine="0"/>
        <w:rPr>
          <w:sz w:val="20"/>
          <w:szCs w:val="20"/>
        </w:rPr>
      </w:pPr>
      <w:bookmarkStart w:id="1" w:name="Artículo_81"/>
      <w:r w:rsidRPr="00D7135A">
        <w:rPr>
          <w:b/>
          <w:sz w:val="20"/>
          <w:szCs w:val="20"/>
        </w:rPr>
        <w:t>Artículo 74.</w:t>
      </w:r>
      <w:r w:rsidRPr="00D7135A">
        <w:rPr>
          <w:sz w:val="20"/>
          <w:szCs w:val="20"/>
        </w:rPr>
        <w:t xml:space="preserve"> El Consejo de la Judicatura Federal se integrará por siete consejeras o consejeros, en los términos del artículo 100 de la Constitución Política de los Estados Unidos Mexicanos, y funcionará en Pleno o a través de comisiones.</w:t>
      </w:r>
    </w:p>
    <w:p w14:paraId="30BE1555" w14:textId="77777777" w:rsidR="00960AE7" w:rsidRPr="00D7135A" w:rsidRDefault="00960AE7" w:rsidP="00D7135A">
      <w:pPr>
        <w:pStyle w:val="Texto"/>
        <w:spacing w:after="0" w:line="240" w:lineRule="auto"/>
        <w:rPr>
          <w:sz w:val="20"/>
          <w:szCs w:val="20"/>
        </w:rPr>
      </w:pPr>
    </w:p>
    <w:p w14:paraId="07452643" w14:textId="77777777" w:rsidR="00D7135A" w:rsidRPr="00D7135A" w:rsidRDefault="00D7135A" w:rsidP="00D7135A">
      <w:pPr>
        <w:pStyle w:val="Texto"/>
        <w:spacing w:line="234" w:lineRule="exact"/>
        <w:ind w:firstLine="0"/>
        <w:rPr>
          <w:sz w:val="20"/>
          <w:szCs w:val="20"/>
        </w:rPr>
      </w:pPr>
      <w:r w:rsidRPr="00D7135A">
        <w:rPr>
          <w:b/>
          <w:sz w:val="20"/>
          <w:szCs w:val="20"/>
        </w:rPr>
        <w:t>Artículo 76.</w:t>
      </w:r>
      <w:r w:rsidRPr="00D7135A">
        <w:rPr>
          <w:sz w:val="20"/>
          <w:szCs w:val="20"/>
        </w:rPr>
        <w:t xml:space="preserve"> El Consejo de la Judicatura Federal estará presidido por la o el presidente de la Suprema Corte de Justicia de la Nación, quien ejercerá las atribuciones que le confiere el artículo 90 de esta Ley.</w:t>
      </w:r>
    </w:p>
    <w:p w14:paraId="02D99DA7" w14:textId="77777777" w:rsidR="00960AE7" w:rsidRPr="00D7135A" w:rsidRDefault="00960AE7" w:rsidP="00D7135A">
      <w:pPr>
        <w:pStyle w:val="Texto"/>
        <w:spacing w:after="0" w:line="240" w:lineRule="auto"/>
        <w:rPr>
          <w:sz w:val="20"/>
          <w:szCs w:val="20"/>
        </w:rPr>
      </w:pPr>
    </w:p>
    <w:bookmarkEnd w:id="1"/>
    <w:p w14:paraId="7181C3D1" w14:textId="77777777" w:rsidR="00D7135A" w:rsidRPr="00D7135A" w:rsidRDefault="00D7135A" w:rsidP="00D7135A">
      <w:pPr>
        <w:pStyle w:val="Texto"/>
        <w:spacing w:line="218" w:lineRule="exact"/>
        <w:ind w:firstLine="0"/>
        <w:rPr>
          <w:sz w:val="20"/>
          <w:szCs w:val="20"/>
        </w:rPr>
      </w:pPr>
      <w:r w:rsidRPr="00D7135A">
        <w:rPr>
          <w:b/>
          <w:sz w:val="20"/>
          <w:szCs w:val="20"/>
        </w:rPr>
        <w:t xml:space="preserve">Artículo 86. </w:t>
      </w:r>
      <w:r w:rsidRPr="00D7135A">
        <w:rPr>
          <w:sz w:val="20"/>
          <w:szCs w:val="20"/>
        </w:rPr>
        <w:t>Son atribuciones del Consejo de la Judicatura Federal:</w:t>
      </w:r>
    </w:p>
    <w:p w14:paraId="1A4212F4" w14:textId="77777777" w:rsidR="00D7135A" w:rsidRPr="00D7135A" w:rsidRDefault="00D7135A" w:rsidP="00D7135A">
      <w:pPr>
        <w:pStyle w:val="Texto"/>
        <w:spacing w:line="218" w:lineRule="exact"/>
        <w:ind w:left="1152" w:hanging="864"/>
        <w:rPr>
          <w:sz w:val="20"/>
          <w:szCs w:val="20"/>
        </w:rPr>
      </w:pPr>
      <w:r w:rsidRPr="00D7135A">
        <w:rPr>
          <w:b/>
          <w:sz w:val="20"/>
          <w:szCs w:val="20"/>
        </w:rPr>
        <w:t>I.</w:t>
      </w:r>
      <w:r w:rsidRPr="00D7135A">
        <w:rPr>
          <w:b/>
          <w:sz w:val="20"/>
          <w:szCs w:val="20"/>
        </w:rPr>
        <w:tab/>
      </w:r>
      <w:r w:rsidRPr="00D7135A">
        <w:rPr>
          <w:sz w:val="20"/>
          <w:szCs w:val="20"/>
        </w:rPr>
        <w:t>Establecer las comisiones que estime convenientes para el adecuado funcionamiento del Consejo de la Judicatura Federal, y designar a las y los consejeros que deban integrarlas;</w:t>
      </w:r>
    </w:p>
    <w:p w14:paraId="73DDE5F1" w14:textId="77777777" w:rsidR="00D7135A" w:rsidRPr="00D7135A" w:rsidRDefault="00D7135A" w:rsidP="00D7135A">
      <w:pPr>
        <w:pStyle w:val="Texto"/>
        <w:spacing w:line="218" w:lineRule="exact"/>
        <w:ind w:left="1152" w:hanging="864"/>
        <w:rPr>
          <w:sz w:val="20"/>
          <w:szCs w:val="20"/>
        </w:rPr>
      </w:pPr>
      <w:r w:rsidRPr="00D7135A">
        <w:rPr>
          <w:b/>
          <w:sz w:val="20"/>
          <w:szCs w:val="20"/>
        </w:rPr>
        <w:t>II.</w:t>
      </w:r>
      <w:r w:rsidRPr="00D7135A">
        <w:rPr>
          <w:b/>
          <w:sz w:val="20"/>
          <w:szCs w:val="20"/>
        </w:rPr>
        <w:tab/>
      </w:r>
      <w:r w:rsidRPr="00D7135A">
        <w:rPr>
          <w:sz w:val="20"/>
          <w:szCs w:val="20"/>
        </w:rPr>
        <w:t>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14:paraId="22CB3D72" w14:textId="77777777" w:rsidR="00D7135A" w:rsidRPr="00D7135A" w:rsidRDefault="00D7135A" w:rsidP="00D7135A">
      <w:pPr>
        <w:pStyle w:val="Texto"/>
        <w:spacing w:line="218" w:lineRule="exact"/>
        <w:ind w:left="1152" w:hanging="864"/>
        <w:rPr>
          <w:sz w:val="20"/>
          <w:szCs w:val="20"/>
        </w:rPr>
      </w:pPr>
      <w:r w:rsidRPr="00D7135A">
        <w:rPr>
          <w:b/>
          <w:sz w:val="20"/>
          <w:szCs w:val="20"/>
        </w:rPr>
        <w:t>III.</w:t>
      </w:r>
      <w:r w:rsidRPr="00D7135A">
        <w:rPr>
          <w:b/>
          <w:sz w:val="20"/>
          <w:szCs w:val="20"/>
        </w:rPr>
        <w:tab/>
      </w:r>
      <w:r w:rsidRPr="00D7135A">
        <w:rPr>
          <w:sz w:val="20"/>
          <w:szCs w:val="20"/>
        </w:rPr>
        <w:t>Determinar el número y los límites territoriales de</w:t>
      </w:r>
      <w:r w:rsidRPr="00D7135A">
        <w:rPr>
          <w:b/>
          <w:sz w:val="20"/>
          <w:szCs w:val="20"/>
        </w:rPr>
        <w:t xml:space="preserve"> </w:t>
      </w:r>
      <w:r w:rsidRPr="00D7135A">
        <w:rPr>
          <w:sz w:val="20"/>
          <w:szCs w:val="20"/>
        </w:rPr>
        <w:t>los circuitos en que se divida el territorio de la República, así como las regiones a las que pertenezcan, en las cuales ejercerán jurisdicción los plenos regionales;</w:t>
      </w:r>
    </w:p>
    <w:p w14:paraId="6A0111A8" w14:textId="77777777" w:rsidR="00D7135A" w:rsidRPr="00D7135A" w:rsidRDefault="00D7135A" w:rsidP="00D7135A">
      <w:pPr>
        <w:pStyle w:val="Texto"/>
        <w:spacing w:line="218" w:lineRule="exact"/>
        <w:ind w:left="1152" w:hanging="864"/>
        <w:rPr>
          <w:sz w:val="20"/>
          <w:szCs w:val="20"/>
        </w:rPr>
      </w:pPr>
      <w:r w:rsidRPr="00D7135A">
        <w:rPr>
          <w:b/>
          <w:sz w:val="20"/>
          <w:szCs w:val="20"/>
        </w:rPr>
        <w:t>IV.</w:t>
      </w:r>
      <w:r w:rsidRPr="00D7135A">
        <w:rPr>
          <w:b/>
          <w:sz w:val="20"/>
          <w:szCs w:val="20"/>
        </w:rPr>
        <w:tab/>
      </w:r>
      <w:r w:rsidRPr="00D7135A">
        <w:rPr>
          <w:sz w:val="20"/>
          <w:szCs w:val="20"/>
        </w:rPr>
        <w:t>Determinar el número y, en su caso, especialización por materia de los tribunales colegiados de circuito y tribunales colegiados de apelación en cada uno de los circuitos a que se refiere la fracción III de este artículo;</w:t>
      </w:r>
    </w:p>
    <w:p w14:paraId="460F52AA" w14:textId="77777777" w:rsidR="00D7135A" w:rsidRPr="00D7135A" w:rsidRDefault="00D7135A" w:rsidP="00D7135A">
      <w:pPr>
        <w:pStyle w:val="Texto"/>
        <w:spacing w:line="218" w:lineRule="exact"/>
        <w:ind w:left="1152" w:hanging="864"/>
        <w:rPr>
          <w:sz w:val="20"/>
          <w:szCs w:val="20"/>
        </w:rPr>
      </w:pPr>
      <w:r w:rsidRPr="00D7135A">
        <w:rPr>
          <w:b/>
          <w:sz w:val="20"/>
          <w:szCs w:val="20"/>
        </w:rPr>
        <w:t>V.</w:t>
      </w:r>
      <w:r w:rsidRPr="00D7135A">
        <w:rPr>
          <w:b/>
          <w:sz w:val="20"/>
          <w:szCs w:val="20"/>
        </w:rPr>
        <w:tab/>
      </w:r>
      <w:r w:rsidRPr="00D7135A">
        <w:rPr>
          <w:sz w:val="20"/>
          <w:szCs w:val="20"/>
        </w:rPr>
        <w:t>Determinar el número, límites territoriales y, en su caso, especialización por materia, de los juzgados de distrito en cada uno de los circuitos;</w:t>
      </w:r>
    </w:p>
    <w:p w14:paraId="54E32E88" w14:textId="77777777" w:rsidR="00D7135A" w:rsidRPr="00D7135A" w:rsidRDefault="00D7135A" w:rsidP="00D7135A">
      <w:pPr>
        <w:pStyle w:val="Texto"/>
        <w:spacing w:line="218" w:lineRule="exact"/>
        <w:ind w:left="1152" w:hanging="864"/>
        <w:rPr>
          <w:b/>
          <w:sz w:val="20"/>
          <w:szCs w:val="20"/>
        </w:rPr>
      </w:pPr>
      <w:r w:rsidRPr="00D7135A">
        <w:rPr>
          <w:b/>
          <w:sz w:val="20"/>
          <w:szCs w:val="20"/>
        </w:rPr>
        <w:t>VI.</w:t>
      </w:r>
      <w:r w:rsidRPr="00D7135A">
        <w:rPr>
          <w:b/>
          <w:sz w:val="20"/>
          <w:szCs w:val="20"/>
        </w:rPr>
        <w:tab/>
      </w:r>
      <w:r w:rsidRPr="00D7135A">
        <w:rPr>
          <w:sz w:val="20"/>
          <w:szCs w:val="20"/>
        </w:rPr>
        <w:t>Resolver sobre la designación, ratificación, adscripción, remoción, inhabilitación y, en su caso, reincorporación de las y los jueces de distrito, las y los magistrados de circuito, así como resolver en definitiva, sobre las impugnaciones que presenten contra los resultados de los concursos de oposición para las y los jueces de distrito, las y los magistrados de circuito que realice la Escuela Federal de Formación Judicial;</w:t>
      </w:r>
    </w:p>
    <w:p w14:paraId="2A7CEB07" w14:textId="77777777" w:rsidR="00D7135A" w:rsidRPr="00D7135A" w:rsidRDefault="00D7135A" w:rsidP="00D7135A">
      <w:pPr>
        <w:pStyle w:val="Texto"/>
        <w:spacing w:line="218" w:lineRule="exact"/>
        <w:ind w:left="1152" w:hanging="864"/>
        <w:rPr>
          <w:b/>
          <w:sz w:val="20"/>
          <w:szCs w:val="20"/>
        </w:rPr>
      </w:pPr>
      <w:r w:rsidRPr="00D7135A">
        <w:rPr>
          <w:b/>
          <w:sz w:val="20"/>
          <w:szCs w:val="20"/>
        </w:rPr>
        <w:t>VII.</w:t>
      </w:r>
      <w:r w:rsidRPr="00D7135A">
        <w:rPr>
          <w:b/>
          <w:sz w:val="20"/>
          <w:szCs w:val="20"/>
        </w:rPr>
        <w:tab/>
      </w:r>
      <w:r w:rsidRPr="00D7135A">
        <w:rPr>
          <w:sz w:val="20"/>
          <w:szCs w:val="20"/>
        </w:rPr>
        <w:t>Acordar las renuncias que presenten las y los magistrados de circuito y las y los jueces  de distrito;</w:t>
      </w:r>
    </w:p>
    <w:p w14:paraId="15513A4C" w14:textId="77777777" w:rsidR="00D7135A" w:rsidRPr="00D7135A" w:rsidRDefault="00D7135A" w:rsidP="00D7135A">
      <w:pPr>
        <w:pStyle w:val="Texto"/>
        <w:spacing w:line="218" w:lineRule="exact"/>
        <w:ind w:left="1152" w:hanging="864"/>
        <w:rPr>
          <w:sz w:val="20"/>
          <w:szCs w:val="20"/>
        </w:rPr>
      </w:pPr>
      <w:r w:rsidRPr="00D7135A">
        <w:rPr>
          <w:b/>
          <w:sz w:val="20"/>
          <w:szCs w:val="20"/>
        </w:rPr>
        <w:t>VIII.</w:t>
      </w:r>
      <w:r w:rsidRPr="00D7135A">
        <w:rPr>
          <w:b/>
          <w:sz w:val="20"/>
          <w:szCs w:val="20"/>
        </w:rPr>
        <w:tab/>
      </w:r>
      <w:r w:rsidRPr="00D7135A">
        <w:rPr>
          <w:sz w:val="20"/>
          <w:szCs w:val="20"/>
        </w:rPr>
        <w:t>Acordar el retiro voluntario o forzoso de las y los magistrados de circuito y las y los jueces  de distrito;</w:t>
      </w:r>
    </w:p>
    <w:p w14:paraId="68362569" w14:textId="77777777" w:rsidR="00D7135A" w:rsidRPr="00D7135A" w:rsidRDefault="00D7135A" w:rsidP="00D7135A">
      <w:pPr>
        <w:pStyle w:val="Texto"/>
        <w:spacing w:line="218" w:lineRule="exact"/>
        <w:ind w:left="1152" w:hanging="864"/>
        <w:rPr>
          <w:sz w:val="20"/>
          <w:szCs w:val="20"/>
        </w:rPr>
      </w:pPr>
      <w:r w:rsidRPr="00D7135A">
        <w:rPr>
          <w:b/>
          <w:sz w:val="20"/>
          <w:szCs w:val="20"/>
        </w:rPr>
        <w:t>IX.</w:t>
      </w:r>
      <w:r w:rsidRPr="00D7135A">
        <w:rPr>
          <w:b/>
          <w:sz w:val="20"/>
          <w:szCs w:val="20"/>
        </w:rPr>
        <w:tab/>
      </w:r>
      <w:r w:rsidRPr="00D7135A">
        <w:rPr>
          <w:sz w:val="20"/>
          <w:szCs w:val="20"/>
        </w:rPr>
        <w:t>Suspender en sus cargos a las y los magistrados de circuito, las y los jueces de distrito que aparecieren involucrados en la comisión de un delito, siempre que así lo estime el pleno con motivo del ejercicio de sus facultades de disciplina y vigilancia, o cuando alguna autoridad ministerial o fiscalía den noticia de ello, así como a solicitud de la autoridad judicial que conozca del procedimiento penal que se siga en su contra.</w:t>
      </w:r>
    </w:p>
    <w:p w14:paraId="00462901" w14:textId="77777777" w:rsidR="00D7135A" w:rsidRPr="00D7135A" w:rsidRDefault="00D7135A" w:rsidP="00D7135A">
      <w:pPr>
        <w:pStyle w:val="Texto"/>
        <w:spacing w:line="218" w:lineRule="exact"/>
        <w:ind w:left="1152" w:hanging="864"/>
        <w:rPr>
          <w:sz w:val="20"/>
          <w:szCs w:val="20"/>
        </w:rPr>
      </w:pPr>
      <w:r w:rsidRPr="00D7135A">
        <w:rPr>
          <w:sz w:val="20"/>
          <w:szCs w:val="20"/>
        </w:rPr>
        <w:tab/>
        <w:t>Cuando la suspensión haya sido decretada por el Consejo de la Judicatura Federal sin mediar una solicitud de otra autoridad, deberá instruirse la formulación de denuncia o querella en los casos en que proceda.</w:t>
      </w:r>
    </w:p>
    <w:p w14:paraId="1E9FC882" w14:textId="77777777" w:rsidR="00D7135A" w:rsidRPr="00D7135A" w:rsidRDefault="00D7135A" w:rsidP="00D7135A">
      <w:pPr>
        <w:pStyle w:val="Texto"/>
        <w:spacing w:line="218" w:lineRule="exact"/>
        <w:ind w:left="1152" w:hanging="864"/>
        <w:rPr>
          <w:sz w:val="20"/>
          <w:szCs w:val="20"/>
        </w:rPr>
      </w:pPr>
      <w:r w:rsidRPr="00D7135A">
        <w:rPr>
          <w:sz w:val="20"/>
          <w:szCs w:val="20"/>
        </w:rPr>
        <w:tab/>
        <w:t>Cuando la determinación sea necesaria para la tramitación de un asunto penal, la resolución que se dicte deberá comunicarse a la autoridad que la hubiere solicitado.</w:t>
      </w:r>
    </w:p>
    <w:p w14:paraId="72DBDF18" w14:textId="77777777" w:rsidR="00D7135A" w:rsidRPr="00D7135A" w:rsidRDefault="00D7135A" w:rsidP="00D7135A">
      <w:pPr>
        <w:pStyle w:val="Texto"/>
        <w:spacing w:line="218" w:lineRule="exact"/>
        <w:ind w:left="1152" w:hanging="864"/>
        <w:rPr>
          <w:sz w:val="20"/>
          <w:szCs w:val="20"/>
        </w:rPr>
      </w:pPr>
      <w:r w:rsidRPr="00D7135A">
        <w:rPr>
          <w:sz w:val="20"/>
          <w:szCs w:val="20"/>
        </w:rPr>
        <w:lastRenderedPageBreak/>
        <w:tab/>
        <w:t>La suspensión de las y los magistrados de circuito y las y los jueces de distrito por parte del Consejo de la Judicatura Federal, constituye un requisito previo indispensable para su aprehensión y enjuiciamiento. Si llegare a ordenarse o a efectuarse alguna detención en desacato a lo previsto en este precepto, se procederá en términos de la fracción XIX del artículo 225 del Código Penal Federal. El Consejo de la Judicatura Federal determinará si el juez, jueza, magistrada o magistrado debe continuar percibiendo una remuneración y, en su caso, el monto de ella durante el tiempo en que se encuentre suspendido;</w:t>
      </w:r>
    </w:p>
    <w:p w14:paraId="780A88F6" w14:textId="77777777" w:rsidR="00D7135A" w:rsidRPr="00D7135A" w:rsidRDefault="00D7135A" w:rsidP="00D7135A">
      <w:pPr>
        <w:pStyle w:val="Texto"/>
        <w:spacing w:line="218" w:lineRule="exact"/>
        <w:ind w:left="1152" w:hanging="864"/>
        <w:rPr>
          <w:sz w:val="20"/>
          <w:szCs w:val="20"/>
        </w:rPr>
      </w:pPr>
      <w:r w:rsidRPr="00D7135A">
        <w:rPr>
          <w:b/>
          <w:sz w:val="20"/>
          <w:szCs w:val="20"/>
        </w:rPr>
        <w:t>X.</w:t>
      </w:r>
      <w:r w:rsidRPr="00D7135A">
        <w:rPr>
          <w:sz w:val="20"/>
          <w:szCs w:val="20"/>
        </w:rPr>
        <w:tab/>
        <w:t>Dictar medidas cautelares como las relativas al cambio de adscripción, suspensión temporal, cambio de órgano jurisdiccional, suspensión o reubicación de secretarias, secretarios, actuarias, actuarios y personas oficiales judiciales, entre otras de menor entidad que resulten pertinentes para permitir las investigaciones y procedimientos disciplinarios en contra de las y los magistrados de circuito y las y los jueces de distrito;</w:t>
      </w:r>
    </w:p>
    <w:p w14:paraId="47353F47" w14:textId="77777777" w:rsidR="00D7135A" w:rsidRPr="00D7135A" w:rsidRDefault="00D7135A" w:rsidP="00D7135A">
      <w:pPr>
        <w:pStyle w:val="Texto"/>
        <w:spacing w:line="218" w:lineRule="exact"/>
        <w:ind w:left="1152" w:hanging="864"/>
        <w:rPr>
          <w:b/>
          <w:sz w:val="20"/>
          <w:szCs w:val="20"/>
        </w:rPr>
      </w:pPr>
      <w:r w:rsidRPr="00D7135A">
        <w:rPr>
          <w:b/>
          <w:sz w:val="20"/>
          <w:szCs w:val="20"/>
        </w:rPr>
        <w:t>XI.</w:t>
      </w:r>
      <w:r w:rsidRPr="00D7135A">
        <w:rPr>
          <w:b/>
          <w:sz w:val="20"/>
          <w:szCs w:val="20"/>
        </w:rPr>
        <w:tab/>
      </w:r>
      <w:r w:rsidRPr="00D7135A">
        <w:rPr>
          <w:sz w:val="20"/>
          <w:szCs w:val="20"/>
        </w:rPr>
        <w:t>Resolver sobre las quejas administrativas y sobre la responsabilidad de personas servidoras públicas en términos de lo que dispone esta Ley, incluyendo aquellas que se refieran a la violación de los impedimentos previstos en el artículo 101 de la Constitución Política de los Estados Unidos Mexicanos por parte de las correspondientes personas miembros del Poder Judicial de la Federación, salvo los que se refieran a los miembros de la Suprema Corte de Justicia de la Nación;</w:t>
      </w:r>
    </w:p>
    <w:p w14:paraId="60C94EA6" w14:textId="77777777" w:rsidR="00D7135A" w:rsidRPr="00D7135A" w:rsidRDefault="00D7135A" w:rsidP="00D7135A">
      <w:pPr>
        <w:pStyle w:val="Texto"/>
        <w:spacing w:after="80" w:line="217" w:lineRule="exact"/>
        <w:ind w:left="1152" w:hanging="864"/>
        <w:rPr>
          <w:sz w:val="20"/>
          <w:szCs w:val="20"/>
        </w:rPr>
      </w:pPr>
      <w:r w:rsidRPr="00D7135A">
        <w:rPr>
          <w:b/>
          <w:sz w:val="20"/>
          <w:szCs w:val="20"/>
        </w:rPr>
        <w:t>XII.</w:t>
      </w:r>
      <w:r w:rsidRPr="00D7135A">
        <w:rPr>
          <w:b/>
          <w:sz w:val="20"/>
          <w:szCs w:val="20"/>
        </w:rPr>
        <w:tab/>
      </w:r>
      <w:r w:rsidRPr="00D7135A">
        <w:rPr>
          <w:sz w:val="20"/>
          <w:szCs w:val="20"/>
        </w:rPr>
        <w:t>Aprobar el proyecto del presupuesto anual de egresos del Poder Judicial de la Federación, el cual se remitirá a la o el presidente de la Suprema Corte de Justicia de la Nación para que, junto con el elaborado para esta última, se envíe a la persona titular del Poder Ejecutivo;</w:t>
      </w:r>
    </w:p>
    <w:p w14:paraId="25DB1790" w14:textId="77777777" w:rsidR="00D7135A" w:rsidRPr="00D7135A" w:rsidRDefault="00D7135A" w:rsidP="00D7135A">
      <w:pPr>
        <w:pStyle w:val="Texto"/>
        <w:spacing w:after="80" w:line="217" w:lineRule="exact"/>
        <w:ind w:left="1152" w:hanging="864"/>
        <w:rPr>
          <w:sz w:val="20"/>
          <w:szCs w:val="20"/>
        </w:rPr>
      </w:pPr>
      <w:r w:rsidRPr="00D7135A">
        <w:rPr>
          <w:b/>
          <w:sz w:val="20"/>
          <w:szCs w:val="20"/>
        </w:rPr>
        <w:t>XIII.</w:t>
      </w:r>
      <w:r w:rsidRPr="00D7135A">
        <w:rPr>
          <w:b/>
          <w:sz w:val="20"/>
          <w:szCs w:val="20"/>
        </w:rPr>
        <w:tab/>
      </w:r>
      <w:r w:rsidRPr="00D7135A">
        <w:rPr>
          <w:sz w:val="20"/>
          <w:szCs w:val="20"/>
        </w:rPr>
        <w:t>Dictar las bases generales de organización y funcionamiento de sus órganos auxiliares;</w:t>
      </w:r>
    </w:p>
    <w:p w14:paraId="6123C04F" w14:textId="77777777" w:rsidR="00D7135A" w:rsidRPr="00D7135A" w:rsidRDefault="00D7135A" w:rsidP="00D7135A">
      <w:pPr>
        <w:pStyle w:val="Texto"/>
        <w:spacing w:after="80" w:line="217" w:lineRule="exact"/>
        <w:ind w:left="1152" w:hanging="864"/>
        <w:rPr>
          <w:sz w:val="20"/>
          <w:szCs w:val="20"/>
        </w:rPr>
      </w:pPr>
      <w:r w:rsidRPr="00D7135A">
        <w:rPr>
          <w:b/>
          <w:sz w:val="20"/>
          <w:szCs w:val="20"/>
        </w:rPr>
        <w:t>XIV.</w:t>
      </w:r>
      <w:r w:rsidRPr="00D7135A">
        <w:rPr>
          <w:b/>
          <w:sz w:val="20"/>
          <w:szCs w:val="20"/>
        </w:rPr>
        <w:tab/>
      </w:r>
      <w:r w:rsidRPr="00D7135A">
        <w:rPr>
          <w:sz w:val="20"/>
          <w:szCs w:val="20"/>
        </w:rPr>
        <w:t>Nombrar, a propuesta que haga su presidenta o presidente, a las y los titulares de los órganos auxiliares del Poder Judicial de la Federación, resolver sobre sus renuncias y licencias, removerlos por causa justificada o suspenderlos en los términos que determinen las leyes y los acuerdos correspondientes, y formular denuncia o querella en los casos en que proceda;</w:t>
      </w:r>
    </w:p>
    <w:p w14:paraId="33957E1A" w14:textId="77777777" w:rsidR="00D7135A" w:rsidRPr="00D7135A" w:rsidRDefault="00D7135A" w:rsidP="00D7135A">
      <w:pPr>
        <w:pStyle w:val="Texto"/>
        <w:spacing w:after="80" w:line="217" w:lineRule="exact"/>
        <w:ind w:left="1152" w:hanging="864"/>
        <w:rPr>
          <w:sz w:val="20"/>
          <w:szCs w:val="20"/>
        </w:rPr>
      </w:pPr>
      <w:r w:rsidRPr="00D7135A">
        <w:rPr>
          <w:b/>
          <w:sz w:val="20"/>
          <w:szCs w:val="20"/>
        </w:rPr>
        <w:t>XV.</w:t>
      </w:r>
      <w:r w:rsidRPr="00D7135A">
        <w:rPr>
          <w:b/>
          <w:sz w:val="20"/>
          <w:szCs w:val="20"/>
        </w:rPr>
        <w:tab/>
      </w:r>
      <w:r w:rsidRPr="00D7135A">
        <w:rPr>
          <w:sz w:val="20"/>
          <w:szCs w:val="20"/>
        </w:rPr>
        <w:t>Nombrar, a propuesta que haga su presidenta o presidente, a las y los secretarios ejecutivos, así como conocer de sus licencias, remociones y renuncias;</w:t>
      </w:r>
    </w:p>
    <w:p w14:paraId="09137866" w14:textId="77777777" w:rsidR="00D7135A" w:rsidRPr="00D7135A" w:rsidRDefault="00D7135A" w:rsidP="00D7135A">
      <w:pPr>
        <w:pStyle w:val="Texto"/>
        <w:spacing w:after="80" w:line="217" w:lineRule="exact"/>
        <w:ind w:left="1152" w:hanging="864"/>
        <w:rPr>
          <w:sz w:val="20"/>
          <w:szCs w:val="20"/>
        </w:rPr>
      </w:pPr>
      <w:r w:rsidRPr="00D7135A">
        <w:rPr>
          <w:b/>
          <w:sz w:val="20"/>
          <w:szCs w:val="20"/>
        </w:rPr>
        <w:t>XVI.</w:t>
      </w:r>
      <w:r w:rsidRPr="00D7135A">
        <w:rPr>
          <w:b/>
          <w:sz w:val="20"/>
          <w:szCs w:val="20"/>
        </w:rPr>
        <w:tab/>
      </w:r>
      <w:r w:rsidRPr="00D7135A">
        <w:rPr>
          <w:sz w:val="20"/>
          <w:szCs w:val="20"/>
        </w:rPr>
        <w:t>Emitir las bases mediante acuerdos generales, para que las adquisiciones, arrendamientos y enajenaciones de todo tipo de bienes, prestación de servicios de cualquier naturaleza y la contratación de obra que realice el Poder Judicial de la Federación, a excepción de la Suprema Corte de Justicia de la Nación, en ejercicio de su presupuesto de egresos, se ajuste a los criterios contemplados en el artículo 134 de la Constitución Política de los Estados Unidos Mexicanos;</w:t>
      </w:r>
    </w:p>
    <w:p w14:paraId="4AFEA96F" w14:textId="77777777" w:rsidR="00D7135A" w:rsidRPr="00D7135A" w:rsidRDefault="00D7135A" w:rsidP="00D7135A">
      <w:pPr>
        <w:pStyle w:val="Texto"/>
        <w:spacing w:after="80" w:line="217" w:lineRule="exact"/>
        <w:ind w:left="1152" w:hanging="864"/>
        <w:rPr>
          <w:sz w:val="20"/>
          <w:szCs w:val="20"/>
        </w:rPr>
      </w:pPr>
      <w:r w:rsidRPr="00D7135A">
        <w:rPr>
          <w:b/>
          <w:sz w:val="20"/>
          <w:szCs w:val="20"/>
        </w:rPr>
        <w:t>XVII.</w:t>
      </w:r>
      <w:r w:rsidRPr="00D7135A">
        <w:rPr>
          <w:b/>
          <w:sz w:val="20"/>
          <w:szCs w:val="20"/>
        </w:rPr>
        <w:tab/>
      </w:r>
      <w:r w:rsidRPr="00D7135A">
        <w:rPr>
          <w:sz w:val="20"/>
          <w:szCs w:val="20"/>
        </w:rPr>
        <w:t>Establecer la normatividad y los criterios para modernizar las estructuras orgánicas, los sistemas y procedimientos administrativos internos y de servicios al público; así como para la organización, administración y resguardo de los archivos de los juzgados de distrito, tribunales de circuito, a excepción de los que de conformidad con esta Ley corresponden a la Suprema Corte de Justicia de la Nación. Emitir la regulación suficiente, para la presentación de escritos y la integración de expedientes en forma electrónica mediante el empleo de tecnologías de la información que utilicen la Firma Electrónica, de conformidad con lo estipulado en la Ley de Amparo, Reglamentaria de los artículos 103 y 107 de la Constitución Política de los Estados Unidos Mexicanos;</w:t>
      </w:r>
    </w:p>
    <w:p w14:paraId="26B6F2FF" w14:textId="77777777" w:rsidR="00D7135A" w:rsidRPr="00D7135A" w:rsidRDefault="00D7135A" w:rsidP="00D7135A">
      <w:pPr>
        <w:pStyle w:val="Texto"/>
        <w:spacing w:after="80" w:line="217" w:lineRule="exact"/>
        <w:ind w:left="1152" w:hanging="864"/>
        <w:rPr>
          <w:b/>
          <w:sz w:val="20"/>
          <w:szCs w:val="20"/>
        </w:rPr>
      </w:pPr>
      <w:r w:rsidRPr="00D7135A">
        <w:rPr>
          <w:b/>
          <w:sz w:val="20"/>
          <w:szCs w:val="20"/>
        </w:rPr>
        <w:t>XVIII.</w:t>
      </w:r>
      <w:r w:rsidRPr="00D7135A">
        <w:rPr>
          <w:b/>
          <w:sz w:val="20"/>
          <w:szCs w:val="20"/>
        </w:rPr>
        <w:tab/>
      </w:r>
      <w:r w:rsidRPr="00D7135A">
        <w:rPr>
          <w:sz w:val="20"/>
          <w:szCs w:val="20"/>
        </w:rPr>
        <w:t>Establecer las disposiciones generales necesarias para el ingreso, estímulos, capacitación, ascensos y promociones por escalafón y remoción del personal administrativo de los tribunales de circuito y juzgados de distrito;</w:t>
      </w:r>
    </w:p>
    <w:p w14:paraId="5394FB26" w14:textId="77777777" w:rsidR="00D7135A" w:rsidRPr="00D7135A" w:rsidRDefault="00D7135A" w:rsidP="00D7135A">
      <w:pPr>
        <w:pStyle w:val="Texto"/>
        <w:spacing w:after="80" w:line="217" w:lineRule="exact"/>
        <w:ind w:left="1152" w:hanging="864"/>
        <w:rPr>
          <w:sz w:val="20"/>
          <w:szCs w:val="20"/>
        </w:rPr>
      </w:pPr>
      <w:r w:rsidRPr="00D7135A">
        <w:rPr>
          <w:b/>
          <w:sz w:val="20"/>
          <w:szCs w:val="20"/>
        </w:rPr>
        <w:t>XIX.</w:t>
      </w:r>
      <w:r w:rsidRPr="00D7135A">
        <w:rPr>
          <w:b/>
          <w:sz w:val="20"/>
          <w:szCs w:val="20"/>
        </w:rPr>
        <w:tab/>
      </w:r>
      <w:r w:rsidRPr="00D7135A">
        <w:rPr>
          <w:sz w:val="20"/>
          <w:szCs w:val="20"/>
        </w:rPr>
        <w:t>Cambiar la residencia de los tribunales de circuito</w:t>
      </w:r>
      <w:r w:rsidRPr="00D7135A">
        <w:rPr>
          <w:b/>
          <w:sz w:val="20"/>
          <w:szCs w:val="20"/>
        </w:rPr>
        <w:t xml:space="preserve"> </w:t>
      </w:r>
      <w:r w:rsidRPr="00D7135A">
        <w:rPr>
          <w:sz w:val="20"/>
          <w:szCs w:val="20"/>
        </w:rPr>
        <w:t>y la de los juzgados de distrito;</w:t>
      </w:r>
    </w:p>
    <w:p w14:paraId="1573CAD5" w14:textId="77777777" w:rsidR="00D7135A" w:rsidRPr="00D7135A" w:rsidRDefault="00D7135A" w:rsidP="00D7135A">
      <w:pPr>
        <w:pStyle w:val="Texto"/>
        <w:spacing w:after="80" w:line="217" w:lineRule="exact"/>
        <w:ind w:left="1152" w:hanging="864"/>
        <w:rPr>
          <w:b/>
          <w:sz w:val="20"/>
          <w:szCs w:val="20"/>
        </w:rPr>
      </w:pPr>
      <w:r w:rsidRPr="00D7135A">
        <w:rPr>
          <w:b/>
          <w:sz w:val="20"/>
          <w:szCs w:val="20"/>
        </w:rPr>
        <w:t>XX.</w:t>
      </w:r>
      <w:r w:rsidRPr="00D7135A">
        <w:rPr>
          <w:sz w:val="20"/>
          <w:szCs w:val="20"/>
        </w:rPr>
        <w:tab/>
        <w:t>Conceder licencias en los términos previstos en esta Ley;</w:t>
      </w:r>
    </w:p>
    <w:p w14:paraId="163901AF" w14:textId="77777777" w:rsidR="00D7135A" w:rsidRPr="00D7135A" w:rsidRDefault="00D7135A" w:rsidP="00D7135A">
      <w:pPr>
        <w:pStyle w:val="Texto"/>
        <w:spacing w:after="80" w:line="217" w:lineRule="exact"/>
        <w:ind w:left="1152" w:hanging="864"/>
        <w:rPr>
          <w:sz w:val="20"/>
          <w:szCs w:val="20"/>
        </w:rPr>
      </w:pPr>
      <w:r w:rsidRPr="00D7135A">
        <w:rPr>
          <w:b/>
          <w:sz w:val="20"/>
          <w:szCs w:val="20"/>
        </w:rPr>
        <w:t>XXI.</w:t>
      </w:r>
      <w:r w:rsidRPr="00D7135A">
        <w:rPr>
          <w:sz w:val="20"/>
          <w:szCs w:val="20"/>
        </w:rPr>
        <w:tab/>
        <w:t>Aprobar en cada región o circuito listas de servidoras y servidores públicos autorizados para desempeñar funciones jurisdiccionales, en caso de ausencia de la persona titular del órgano jurisdiccional superior a quince días.</w:t>
      </w:r>
    </w:p>
    <w:p w14:paraId="240241CF" w14:textId="77777777" w:rsidR="00D7135A" w:rsidRPr="00D7135A" w:rsidRDefault="00D7135A" w:rsidP="00D7135A">
      <w:pPr>
        <w:pStyle w:val="Texto"/>
        <w:spacing w:after="80" w:line="217" w:lineRule="exact"/>
        <w:ind w:left="1152" w:hanging="864"/>
        <w:rPr>
          <w:sz w:val="20"/>
          <w:szCs w:val="20"/>
        </w:rPr>
      </w:pPr>
      <w:r w:rsidRPr="00D7135A">
        <w:rPr>
          <w:sz w:val="20"/>
          <w:szCs w:val="20"/>
        </w:rPr>
        <w:lastRenderedPageBreak/>
        <w:tab/>
        <w:t>Dichas listas se integrarán por las y los titulares que no tengan aún adscripción, las y los secretarios de juzgado y tribunal que, habiendo concursado para ser jueces o juezas de distrito, hayan alcanzado la calificación mínima para ser designadas o designados, pero sin haber logrado entrar en la lista de personas vencedoras, así como por las y los secretarios de estudio y cuenta que cada Ministro o Ministra de la Suprema Corte de Justicia de la Nación autorice para tal efecto. En caso de que de las listas no sean suficientes para satisfacer las necesidades respectivas, se podrán considerar a otras secretarias o secretarios conforme a los parámetros que para tal efecto determine el Consejo de la Judicatura Federal;</w:t>
      </w:r>
    </w:p>
    <w:p w14:paraId="05A374A0" w14:textId="77777777" w:rsidR="00D7135A" w:rsidRPr="00D7135A" w:rsidRDefault="00D7135A" w:rsidP="00D7135A">
      <w:pPr>
        <w:pStyle w:val="Texto"/>
        <w:spacing w:after="80" w:line="217" w:lineRule="exact"/>
        <w:ind w:left="1152" w:hanging="864"/>
        <w:rPr>
          <w:b/>
          <w:sz w:val="20"/>
          <w:szCs w:val="20"/>
        </w:rPr>
      </w:pPr>
      <w:r w:rsidRPr="00D7135A">
        <w:rPr>
          <w:b/>
          <w:sz w:val="20"/>
          <w:szCs w:val="20"/>
        </w:rPr>
        <w:t>XXII.</w:t>
      </w:r>
      <w:r w:rsidRPr="00D7135A">
        <w:rPr>
          <w:b/>
          <w:sz w:val="20"/>
          <w:szCs w:val="20"/>
        </w:rPr>
        <w:tab/>
      </w:r>
      <w:r w:rsidRPr="00D7135A">
        <w:rPr>
          <w:sz w:val="20"/>
          <w:szCs w:val="20"/>
        </w:rPr>
        <w:t>Autorizar a las personas que se encuentren dentro de la lista antes descrita, para desempeñar las funciones de las y los magistrados, juezas y jueces, respectivamente, en las ausencias de las y los titulares superiores a quince días;</w:t>
      </w:r>
    </w:p>
    <w:p w14:paraId="6ABDCA1B" w14:textId="77777777" w:rsidR="00D7135A" w:rsidRPr="00D7135A" w:rsidRDefault="00D7135A" w:rsidP="00D7135A">
      <w:pPr>
        <w:pStyle w:val="Texto"/>
        <w:spacing w:after="80" w:line="217" w:lineRule="exact"/>
        <w:ind w:left="1152" w:hanging="864"/>
        <w:rPr>
          <w:b/>
          <w:sz w:val="20"/>
          <w:szCs w:val="20"/>
        </w:rPr>
      </w:pPr>
      <w:r w:rsidRPr="00D7135A">
        <w:rPr>
          <w:b/>
          <w:sz w:val="20"/>
          <w:szCs w:val="20"/>
        </w:rPr>
        <w:t>XXIII.</w:t>
      </w:r>
      <w:r w:rsidRPr="00D7135A">
        <w:rPr>
          <w:sz w:val="20"/>
          <w:szCs w:val="20"/>
        </w:rPr>
        <w:tab/>
        <w:t>Autorizar en términos de esta Ley, a las y los magistrados de circuito y a las y los jueces de distrito para que, en casos de ausencias de alguna de sus personas servidoras públicas o empleadas, nombren a una interina o un interino;</w:t>
      </w:r>
    </w:p>
    <w:p w14:paraId="0DFF5F8E" w14:textId="77777777" w:rsidR="00D7135A" w:rsidRPr="00D7135A" w:rsidRDefault="00D7135A" w:rsidP="00D7135A">
      <w:pPr>
        <w:pStyle w:val="Texto"/>
        <w:spacing w:after="80" w:line="217" w:lineRule="exact"/>
        <w:ind w:left="1152" w:hanging="864"/>
        <w:rPr>
          <w:sz w:val="20"/>
          <w:szCs w:val="20"/>
        </w:rPr>
      </w:pPr>
      <w:r w:rsidRPr="00D7135A">
        <w:rPr>
          <w:b/>
          <w:sz w:val="20"/>
          <w:szCs w:val="20"/>
        </w:rPr>
        <w:t>XXIV.</w:t>
      </w:r>
      <w:r w:rsidRPr="00D7135A">
        <w:rPr>
          <w:b/>
          <w:sz w:val="20"/>
          <w:szCs w:val="20"/>
        </w:rPr>
        <w:tab/>
      </w:r>
      <w:r w:rsidRPr="00D7135A">
        <w:rPr>
          <w:sz w:val="20"/>
          <w:szCs w:val="20"/>
        </w:rPr>
        <w:t>Dictar las disposiciones necesarias para regular el turno de los asuntos de la competencia de los tribunales de circuito o de los juzgados de distrito, cuando en un mismo lugar haya varios de ellos.</w:t>
      </w:r>
    </w:p>
    <w:p w14:paraId="190173B9" w14:textId="77777777" w:rsidR="00D7135A" w:rsidRPr="00D7135A" w:rsidRDefault="00D7135A" w:rsidP="00D7135A">
      <w:pPr>
        <w:pStyle w:val="Texto"/>
        <w:spacing w:after="80" w:line="217" w:lineRule="exact"/>
        <w:ind w:left="1152" w:hanging="864"/>
        <w:rPr>
          <w:sz w:val="20"/>
          <w:szCs w:val="20"/>
        </w:rPr>
      </w:pPr>
      <w:r w:rsidRPr="00D7135A">
        <w:rPr>
          <w:sz w:val="20"/>
          <w:szCs w:val="20"/>
        </w:rPr>
        <w:tab/>
        <w:t>Para los efectos de lo dispuesto por el artículo 100 Constitucional, en los casos en que el Consejo de la Judicatura Federal así lo determine mediante acuerdos generales, podrá concentrar en uno o más órganos jurisdiccionales asuntos vinculados con hechos que constituyan violaciones graves de derechos humanos.</w:t>
      </w:r>
    </w:p>
    <w:p w14:paraId="67C14F54" w14:textId="77777777" w:rsidR="00D7135A" w:rsidRPr="00D7135A" w:rsidRDefault="00D7135A" w:rsidP="00D7135A">
      <w:pPr>
        <w:pStyle w:val="Texto"/>
        <w:spacing w:after="80" w:line="217" w:lineRule="exact"/>
        <w:ind w:left="1152" w:hanging="864"/>
        <w:rPr>
          <w:sz w:val="20"/>
          <w:szCs w:val="20"/>
        </w:rPr>
      </w:pPr>
      <w:r w:rsidRPr="00D7135A">
        <w:rPr>
          <w:sz w:val="20"/>
          <w:szCs w:val="20"/>
        </w:rPr>
        <w:tab/>
        <w:t>La decisión sobre la idoneidad de la concentración deberá tomarse en función del interés social y el orden público, lo que constituirá una excepción a las reglas de turno y competencia;</w:t>
      </w:r>
    </w:p>
    <w:p w14:paraId="7E0D4285" w14:textId="77777777" w:rsidR="00D7135A" w:rsidRPr="00D7135A" w:rsidRDefault="00D7135A" w:rsidP="00D7135A">
      <w:pPr>
        <w:pStyle w:val="Texto"/>
        <w:spacing w:line="228" w:lineRule="exact"/>
        <w:ind w:left="1152" w:hanging="864"/>
        <w:rPr>
          <w:sz w:val="20"/>
          <w:szCs w:val="20"/>
        </w:rPr>
      </w:pPr>
      <w:r w:rsidRPr="00D7135A">
        <w:rPr>
          <w:b/>
          <w:sz w:val="20"/>
          <w:szCs w:val="20"/>
        </w:rPr>
        <w:t>XXV.</w:t>
      </w:r>
      <w:r w:rsidRPr="00D7135A">
        <w:rPr>
          <w:b/>
          <w:sz w:val="20"/>
          <w:szCs w:val="20"/>
        </w:rPr>
        <w:tab/>
      </w:r>
      <w:r w:rsidRPr="00D7135A">
        <w:rPr>
          <w:sz w:val="20"/>
          <w:szCs w:val="20"/>
        </w:rPr>
        <w:t>Resolver el recurso de revocación en contra de la resolución que emita la Comisión de Conflictos Laborales del Poder Judicial de la Federación, en los conflictos de trabajo suscitados entre el Consejo de la Judicatura Federal y sus servidores y servidoras públicas, en términos de la fracción XII del apartado B del artículo 123 de la Constitución Política de los Estados Unidos Mexicanos y de los artículos 152 a 161 de la Ley Federal de los Trabajadores al Servicio del Estado, Reglamentaria del Apartado B) del Artículo 123 Constitucional, en aquello que fuere conducente. La resolución de este recurso será definitiva e inatacable;</w:t>
      </w:r>
    </w:p>
    <w:p w14:paraId="5DBDF5EE" w14:textId="77777777" w:rsidR="00D7135A" w:rsidRPr="00D7135A" w:rsidRDefault="00D7135A" w:rsidP="00D7135A">
      <w:pPr>
        <w:pStyle w:val="Texto"/>
        <w:spacing w:line="228" w:lineRule="exact"/>
        <w:ind w:left="1152" w:hanging="864"/>
        <w:rPr>
          <w:sz w:val="20"/>
          <w:szCs w:val="20"/>
        </w:rPr>
      </w:pPr>
      <w:r w:rsidRPr="00D7135A">
        <w:rPr>
          <w:b/>
          <w:sz w:val="20"/>
          <w:szCs w:val="20"/>
        </w:rPr>
        <w:t>XXVI.</w:t>
      </w:r>
      <w:r w:rsidRPr="00D7135A">
        <w:rPr>
          <w:b/>
          <w:sz w:val="20"/>
          <w:szCs w:val="20"/>
        </w:rPr>
        <w:tab/>
      </w:r>
      <w:r w:rsidRPr="00D7135A">
        <w:rPr>
          <w:sz w:val="20"/>
          <w:szCs w:val="20"/>
        </w:rPr>
        <w:t>Designar, a propuesta de su presidenta o presidente, a la persona representante del Poder Judicial de la Federación ante la Comisión de Conflictos Laborales del Poder Judicial de la Federación, para los efectos señalados en la fracción anterior;</w:t>
      </w:r>
    </w:p>
    <w:p w14:paraId="5B9090FD" w14:textId="77777777" w:rsidR="00D7135A" w:rsidRPr="00D7135A" w:rsidRDefault="00D7135A" w:rsidP="00D7135A">
      <w:pPr>
        <w:pStyle w:val="Texto"/>
        <w:spacing w:line="228" w:lineRule="exact"/>
        <w:ind w:left="1152" w:hanging="864"/>
        <w:rPr>
          <w:sz w:val="20"/>
          <w:szCs w:val="20"/>
        </w:rPr>
      </w:pPr>
      <w:r w:rsidRPr="00D7135A">
        <w:rPr>
          <w:b/>
          <w:sz w:val="20"/>
          <w:szCs w:val="20"/>
        </w:rPr>
        <w:t>XXVII.</w:t>
      </w:r>
      <w:r w:rsidRPr="00D7135A">
        <w:rPr>
          <w:b/>
          <w:sz w:val="20"/>
          <w:szCs w:val="20"/>
        </w:rPr>
        <w:tab/>
      </w:r>
      <w:r w:rsidRPr="00D7135A">
        <w:rPr>
          <w:sz w:val="20"/>
          <w:szCs w:val="20"/>
        </w:rPr>
        <w:t>Convocar periódicamente a congresos nacionales o regionales de magistradas, magistrados, juezas, jueces, asociaciones profesionales representativas e instituciones de educación superior, a fin de evaluar el funcionamiento de los órganos del Poder Judicial de la Federación y proponer las medidas pertinentes para mejorarlos;</w:t>
      </w:r>
    </w:p>
    <w:p w14:paraId="54171878" w14:textId="77777777" w:rsidR="00D7135A" w:rsidRPr="00D7135A" w:rsidRDefault="00D7135A" w:rsidP="00D7135A">
      <w:pPr>
        <w:pStyle w:val="Texto"/>
        <w:spacing w:line="228" w:lineRule="exact"/>
        <w:ind w:left="1152" w:hanging="864"/>
        <w:rPr>
          <w:sz w:val="20"/>
          <w:szCs w:val="20"/>
        </w:rPr>
      </w:pPr>
      <w:r w:rsidRPr="00D7135A">
        <w:rPr>
          <w:b/>
          <w:sz w:val="20"/>
          <w:szCs w:val="20"/>
        </w:rPr>
        <w:t>XXVIII.</w:t>
      </w:r>
      <w:r w:rsidRPr="00D7135A">
        <w:rPr>
          <w:b/>
          <w:sz w:val="20"/>
          <w:szCs w:val="20"/>
        </w:rPr>
        <w:tab/>
      </w:r>
      <w:r w:rsidRPr="00D7135A">
        <w:rPr>
          <w:sz w:val="20"/>
          <w:szCs w:val="20"/>
        </w:rPr>
        <w:t>Apercibir, amonestar e imponer multas hasta de ciento ochenta veces el valor diario de la Unidad de Medida y Actualización, al día de cometerse la falta a aquellas personas que falten el respeto a algún órgano o miembro del Poder Judicial de la Federación en las promociones que hagan ante el Consejo de la Judicatura Federal;</w:t>
      </w:r>
    </w:p>
    <w:p w14:paraId="15129647" w14:textId="77777777" w:rsidR="00D7135A" w:rsidRPr="00D7135A" w:rsidRDefault="00D7135A" w:rsidP="00D7135A">
      <w:pPr>
        <w:pStyle w:val="Texto"/>
        <w:spacing w:line="228" w:lineRule="exact"/>
        <w:ind w:left="1152" w:hanging="864"/>
        <w:rPr>
          <w:sz w:val="20"/>
          <w:szCs w:val="20"/>
        </w:rPr>
      </w:pPr>
      <w:r w:rsidRPr="00D7135A">
        <w:rPr>
          <w:b/>
          <w:sz w:val="20"/>
          <w:szCs w:val="20"/>
        </w:rPr>
        <w:t>XXIX.</w:t>
      </w:r>
      <w:r w:rsidRPr="00D7135A">
        <w:rPr>
          <w:b/>
          <w:sz w:val="20"/>
          <w:szCs w:val="20"/>
        </w:rPr>
        <w:tab/>
      </w:r>
      <w:r w:rsidRPr="00D7135A">
        <w:rPr>
          <w:sz w:val="20"/>
          <w:szCs w:val="20"/>
        </w:rPr>
        <w:t>Formar anualmente una lista con los nombres de las personas que puedan fungir como peritos ante los órganos del Poder Judicial de la Federación, ordenándolas por ramas, especialidades y circuitos judiciales;</w:t>
      </w:r>
    </w:p>
    <w:p w14:paraId="051BDDBD" w14:textId="77777777" w:rsidR="00D7135A" w:rsidRPr="00D7135A" w:rsidRDefault="00D7135A" w:rsidP="00D7135A">
      <w:pPr>
        <w:pStyle w:val="Texto"/>
        <w:spacing w:line="228" w:lineRule="exact"/>
        <w:ind w:left="1152" w:hanging="864"/>
        <w:rPr>
          <w:sz w:val="20"/>
          <w:szCs w:val="20"/>
        </w:rPr>
      </w:pPr>
      <w:r w:rsidRPr="00D7135A">
        <w:rPr>
          <w:b/>
          <w:sz w:val="20"/>
          <w:szCs w:val="20"/>
        </w:rPr>
        <w:t>XXX.</w:t>
      </w:r>
      <w:r w:rsidRPr="00D7135A">
        <w:rPr>
          <w:b/>
          <w:sz w:val="20"/>
          <w:szCs w:val="20"/>
        </w:rPr>
        <w:tab/>
      </w:r>
      <w:r w:rsidRPr="00D7135A">
        <w:rPr>
          <w:sz w:val="20"/>
          <w:szCs w:val="20"/>
        </w:rPr>
        <w:t>Ejercer el presupuesto de egresos del Poder Judicial de la Federación, con excepción del de la Suprema Corte de Justicia de la Nación;</w:t>
      </w:r>
    </w:p>
    <w:p w14:paraId="19165B21" w14:textId="77777777" w:rsidR="00D7135A" w:rsidRPr="00D7135A" w:rsidRDefault="00D7135A" w:rsidP="00D7135A">
      <w:pPr>
        <w:pStyle w:val="Texto"/>
        <w:spacing w:line="228" w:lineRule="exact"/>
        <w:ind w:left="1152" w:hanging="864"/>
        <w:rPr>
          <w:sz w:val="20"/>
          <w:szCs w:val="20"/>
        </w:rPr>
      </w:pPr>
      <w:r w:rsidRPr="00D7135A">
        <w:rPr>
          <w:b/>
          <w:sz w:val="20"/>
          <w:szCs w:val="20"/>
        </w:rPr>
        <w:t>XXXI.</w:t>
      </w:r>
      <w:r w:rsidRPr="00D7135A">
        <w:rPr>
          <w:b/>
          <w:sz w:val="20"/>
          <w:szCs w:val="20"/>
        </w:rPr>
        <w:tab/>
      </w:r>
      <w:r w:rsidRPr="00D7135A">
        <w:rPr>
          <w:sz w:val="20"/>
          <w:szCs w:val="20"/>
        </w:rPr>
        <w:t>Coordinar y supervisar el funcionamiento de los órganos auxiliares del Consejo de la Judicatura Federal;</w:t>
      </w:r>
    </w:p>
    <w:p w14:paraId="09B2AEB3" w14:textId="77777777" w:rsidR="00D7135A" w:rsidRPr="00D7135A" w:rsidRDefault="00D7135A" w:rsidP="00D7135A">
      <w:pPr>
        <w:pStyle w:val="Texto"/>
        <w:spacing w:line="228" w:lineRule="exact"/>
        <w:ind w:left="1152" w:hanging="864"/>
        <w:rPr>
          <w:sz w:val="20"/>
          <w:szCs w:val="20"/>
        </w:rPr>
      </w:pPr>
      <w:r w:rsidRPr="00D7135A">
        <w:rPr>
          <w:b/>
          <w:sz w:val="20"/>
          <w:szCs w:val="20"/>
        </w:rPr>
        <w:lastRenderedPageBreak/>
        <w:t>XXXII.</w:t>
      </w:r>
      <w:r w:rsidRPr="00D7135A">
        <w:rPr>
          <w:b/>
          <w:sz w:val="20"/>
          <w:szCs w:val="20"/>
        </w:rPr>
        <w:tab/>
      </w:r>
      <w:r w:rsidRPr="00D7135A">
        <w:rPr>
          <w:sz w:val="20"/>
          <w:szCs w:val="20"/>
        </w:rPr>
        <w:t>Nombrar a las y los servidores públicos de los órganos auxiliares del Consejo de la Judicatura Federal, y acordar lo relativo a sus ascensos, licencias, remociones y renuncias;</w:t>
      </w:r>
    </w:p>
    <w:p w14:paraId="26E4B4DD" w14:textId="77777777" w:rsidR="00D7135A" w:rsidRPr="00D7135A" w:rsidRDefault="00D7135A" w:rsidP="00D7135A">
      <w:pPr>
        <w:pStyle w:val="Texto"/>
        <w:spacing w:line="228" w:lineRule="exact"/>
        <w:ind w:left="1152" w:hanging="864"/>
        <w:rPr>
          <w:sz w:val="20"/>
          <w:szCs w:val="20"/>
        </w:rPr>
      </w:pPr>
      <w:r w:rsidRPr="00D7135A">
        <w:rPr>
          <w:b/>
          <w:sz w:val="20"/>
          <w:szCs w:val="20"/>
        </w:rPr>
        <w:t>XXXIII.</w:t>
      </w:r>
      <w:r w:rsidRPr="00D7135A">
        <w:rPr>
          <w:sz w:val="20"/>
          <w:szCs w:val="20"/>
        </w:rPr>
        <w:tab/>
        <w:t>Fijar los períodos vacacionales de las y los magistrados de circuito y jueces de distrito;</w:t>
      </w:r>
    </w:p>
    <w:p w14:paraId="2EFB3FBA" w14:textId="77777777" w:rsidR="00D7135A" w:rsidRPr="00D7135A" w:rsidRDefault="00D7135A" w:rsidP="00D7135A">
      <w:pPr>
        <w:pStyle w:val="Texto"/>
        <w:spacing w:line="228" w:lineRule="exact"/>
        <w:ind w:left="1152" w:hanging="864"/>
        <w:rPr>
          <w:sz w:val="20"/>
          <w:szCs w:val="20"/>
        </w:rPr>
      </w:pPr>
      <w:r w:rsidRPr="00D7135A">
        <w:rPr>
          <w:b/>
          <w:sz w:val="20"/>
          <w:szCs w:val="20"/>
        </w:rPr>
        <w:t>XXXIV.</w:t>
      </w:r>
      <w:r w:rsidRPr="00D7135A">
        <w:rPr>
          <w:sz w:val="20"/>
          <w:szCs w:val="20"/>
        </w:rPr>
        <w:tab/>
        <w:t>Administrar los bienes muebles e inmuebles del Poder Judicial de la Federación, incluyendo los documentos integrados al archivo judicial de juzgados de distrito, tribunales de circuito y de apelación de todos los circuitos judiciales del país; garantizando su mantenimiento, conservación y acondicionamiento, a excepción de los que correspondan a la Suprema Corte de Justicia de la Nación;</w:t>
      </w:r>
    </w:p>
    <w:p w14:paraId="77C89A4F" w14:textId="77777777" w:rsidR="00D7135A" w:rsidRPr="00D7135A" w:rsidRDefault="00D7135A" w:rsidP="00D7135A">
      <w:pPr>
        <w:pStyle w:val="Texto"/>
        <w:spacing w:line="228" w:lineRule="exact"/>
        <w:ind w:left="1152" w:hanging="864"/>
        <w:rPr>
          <w:sz w:val="20"/>
          <w:szCs w:val="20"/>
        </w:rPr>
      </w:pPr>
      <w:r w:rsidRPr="00D7135A">
        <w:rPr>
          <w:b/>
          <w:sz w:val="20"/>
          <w:szCs w:val="20"/>
        </w:rPr>
        <w:t>XXXV.</w:t>
      </w:r>
      <w:r w:rsidRPr="00D7135A">
        <w:rPr>
          <w:b/>
          <w:sz w:val="20"/>
          <w:szCs w:val="20"/>
        </w:rPr>
        <w:tab/>
      </w:r>
      <w:r w:rsidRPr="00D7135A">
        <w:rPr>
          <w:sz w:val="20"/>
          <w:szCs w:val="20"/>
        </w:rPr>
        <w:t>Fijar las bases de la política informática y de información estadística que permitan conocer y planear el desarrollo del Poder Judicial de la Federación, así como regular, recopilar, documentar, seleccionar y difundir para conocimiento público, con apego a las normas en materia de transparencia y acceso a la información pública, las sesiones de los tribunales colegiados de circuito y tribunales colegiados de apelación;</w:t>
      </w:r>
    </w:p>
    <w:p w14:paraId="65D4BD6F" w14:textId="77777777" w:rsidR="00D7135A" w:rsidRPr="00D7135A" w:rsidRDefault="00D7135A" w:rsidP="00D7135A">
      <w:pPr>
        <w:pStyle w:val="Texto"/>
        <w:spacing w:line="228" w:lineRule="exact"/>
        <w:ind w:left="1152" w:hanging="864"/>
        <w:rPr>
          <w:sz w:val="20"/>
          <w:szCs w:val="20"/>
        </w:rPr>
      </w:pPr>
      <w:r w:rsidRPr="00D7135A">
        <w:rPr>
          <w:b/>
          <w:sz w:val="20"/>
          <w:szCs w:val="20"/>
        </w:rPr>
        <w:t>XXXVI.</w:t>
      </w:r>
      <w:r w:rsidRPr="00D7135A">
        <w:rPr>
          <w:sz w:val="20"/>
          <w:szCs w:val="20"/>
        </w:rPr>
        <w:tab/>
        <w:t>Investigar y determinar las responsabilidades y sanciones a las personas servidoras públicas y empleadas del propio Consejo de la Judicatura Federal, así como de los tribunales de circuito, juzgados de distrito y plenos regionales;</w:t>
      </w:r>
    </w:p>
    <w:p w14:paraId="2D744B87" w14:textId="77777777" w:rsidR="00D7135A" w:rsidRPr="00D7135A" w:rsidRDefault="00D7135A" w:rsidP="00D7135A">
      <w:pPr>
        <w:pStyle w:val="Texto"/>
        <w:spacing w:line="228" w:lineRule="exact"/>
        <w:ind w:left="1152" w:hanging="864"/>
        <w:rPr>
          <w:sz w:val="20"/>
          <w:szCs w:val="20"/>
        </w:rPr>
      </w:pPr>
      <w:r w:rsidRPr="00D7135A">
        <w:rPr>
          <w:b/>
          <w:sz w:val="20"/>
          <w:szCs w:val="20"/>
        </w:rPr>
        <w:t>XXXVII.</w:t>
      </w:r>
      <w:r w:rsidRPr="00D7135A">
        <w:rPr>
          <w:b/>
          <w:sz w:val="20"/>
          <w:szCs w:val="20"/>
        </w:rPr>
        <w:tab/>
      </w:r>
      <w:r w:rsidRPr="00D7135A">
        <w:rPr>
          <w:sz w:val="20"/>
          <w:szCs w:val="20"/>
        </w:rPr>
        <w:t>Realizar visitas extraordinarias o integrar comités de investigación, cuando estime que se ha cometido una falta grave o ante cualquier asunto de trascendencia a juicio del propio Consejo de la Judicatura Federal, sin perjuicio de las facultades que correspondan a la Visitaduría Judicial o la Contraloría del Consejo de la Judicatura Federal;</w:t>
      </w:r>
    </w:p>
    <w:p w14:paraId="61824BB7" w14:textId="77777777" w:rsidR="00D7135A" w:rsidRPr="00D7135A" w:rsidRDefault="00D7135A" w:rsidP="00D7135A">
      <w:pPr>
        <w:pStyle w:val="Texto"/>
        <w:spacing w:line="228" w:lineRule="exact"/>
        <w:ind w:left="1152" w:hanging="864"/>
        <w:rPr>
          <w:sz w:val="20"/>
          <w:szCs w:val="20"/>
        </w:rPr>
      </w:pPr>
      <w:r w:rsidRPr="00D7135A">
        <w:rPr>
          <w:b/>
          <w:sz w:val="20"/>
          <w:szCs w:val="20"/>
        </w:rPr>
        <w:t>XXXVIII.</w:t>
      </w:r>
      <w:r w:rsidRPr="00D7135A">
        <w:rPr>
          <w:b/>
          <w:sz w:val="20"/>
          <w:szCs w:val="20"/>
        </w:rPr>
        <w:tab/>
      </w:r>
      <w:r w:rsidRPr="00D7135A">
        <w:rPr>
          <w:sz w:val="20"/>
          <w:szCs w:val="20"/>
        </w:rPr>
        <w:t>Dictar las medidas que exijan el buen servicio y la disciplina en las oficinas de los tribunales de circuito,</w:t>
      </w:r>
      <w:r w:rsidRPr="00D7135A">
        <w:rPr>
          <w:b/>
          <w:sz w:val="20"/>
          <w:szCs w:val="20"/>
        </w:rPr>
        <w:t xml:space="preserve"> </w:t>
      </w:r>
      <w:r w:rsidRPr="00D7135A">
        <w:rPr>
          <w:sz w:val="20"/>
          <w:szCs w:val="20"/>
        </w:rPr>
        <w:t>juzgados de distrito, plenos regionales y órganos auxiliares del Consejo de la Judicatura Federal;</w:t>
      </w:r>
    </w:p>
    <w:p w14:paraId="5E9F84DE" w14:textId="77777777" w:rsidR="00D7135A" w:rsidRPr="00D7135A" w:rsidRDefault="00D7135A" w:rsidP="00D7135A">
      <w:pPr>
        <w:pStyle w:val="Texto"/>
        <w:spacing w:line="228" w:lineRule="exact"/>
        <w:ind w:left="1152" w:hanging="864"/>
        <w:rPr>
          <w:sz w:val="20"/>
          <w:szCs w:val="20"/>
        </w:rPr>
      </w:pPr>
      <w:r w:rsidRPr="00D7135A">
        <w:rPr>
          <w:b/>
          <w:sz w:val="20"/>
          <w:szCs w:val="20"/>
        </w:rPr>
        <w:t>XXXIX.</w:t>
      </w:r>
      <w:r w:rsidRPr="00D7135A">
        <w:rPr>
          <w:sz w:val="20"/>
          <w:szCs w:val="20"/>
        </w:rPr>
        <w:tab/>
        <w:t>Regular las autorizaciones para abandonar el lugar de residencia de las y los funcionarios judiciales a que se refiere el artículo 133 de esta Ley;</w:t>
      </w:r>
    </w:p>
    <w:p w14:paraId="28B92D3D" w14:textId="77777777" w:rsidR="00D7135A" w:rsidRPr="00D7135A" w:rsidRDefault="00D7135A" w:rsidP="00D7135A">
      <w:pPr>
        <w:pStyle w:val="Texto"/>
        <w:spacing w:line="228" w:lineRule="exact"/>
        <w:ind w:left="1152" w:hanging="864"/>
        <w:rPr>
          <w:sz w:val="20"/>
          <w:szCs w:val="20"/>
        </w:rPr>
      </w:pPr>
      <w:r w:rsidRPr="00D7135A">
        <w:rPr>
          <w:b/>
          <w:sz w:val="20"/>
          <w:szCs w:val="20"/>
        </w:rPr>
        <w:t>XL.</w:t>
      </w:r>
      <w:r w:rsidRPr="00D7135A">
        <w:rPr>
          <w:b/>
          <w:sz w:val="20"/>
          <w:szCs w:val="20"/>
        </w:rPr>
        <w:tab/>
      </w:r>
      <w:r w:rsidRPr="00D7135A">
        <w:rPr>
          <w:sz w:val="20"/>
          <w:szCs w:val="20"/>
        </w:rPr>
        <w:t>Dictar las disposiciones necesarias para la recepción, control y destino de los bienes asegurados y decomisados;</w:t>
      </w:r>
    </w:p>
    <w:p w14:paraId="630948E9" w14:textId="77777777" w:rsidR="00D7135A" w:rsidRPr="00D7135A" w:rsidRDefault="00D7135A" w:rsidP="00D7135A">
      <w:pPr>
        <w:pStyle w:val="Texto"/>
        <w:ind w:left="1152" w:hanging="864"/>
        <w:rPr>
          <w:sz w:val="20"/>
          <w:szCs w:val="20"/>
        </w:rPr>
      </w:pPr>
      <w:r w:rsidRPr="00D7135A">
        <w:rPr>
          <w:b/>
          <w:sz w:val="20"/>
          <w:szCs w:val="20"/>
        </w:rPr>
        <w:t>XLI.</w:t>
      </w:r>
      <w:r w:rsidRPr="00D7135A">
        <w:rPr>
          <w:sz w:val="20"/>
          <w:szCs w:val="20"/>
        </w:rPr>
        <w:tab/>
        <w:t>Designar de entre sus personas integrantes a las y los comisionados que integrarán la Comisión de Administración del Tribunal Electoral, en los términos señalados en el párrafo segundo del artículo 186 de esta Ley;</w:t>
      </w:r>
    </w:p>
    <w:p w14:paraId="763F04FB" w14:textId="77777777" w:rsidR="00D7135A" w:rsidRPr="00D7135A" w:rsidRDefault="00D7135A" w:rsidP="00D7135A">
      <w:pPr>
        <w:pStyle w:val="Texto"/>
        <w:ind w:left="1152" w:hanging="864"/>
        <w:rPr>
          <w:sz w:val="20"/>
          <w:szCs w:val="20"/>
        </w:rPr>
      </w:pPr>
      <w:r w:rsidRPr="00D7135A">
        <w:rPr>
          <w:b/>
          <w:sz w:val="20"/>
          <w:szCs w:val="20"/>
        </w:rPr>
        <w:t>XLII.</w:t>
      </w:r>
      <w:r w:rsidRPr="00D7135A">
        <w:rPr>
          <w:sz w:val="20"/>
          <w:szCs w:val="20"/>
        </w:rPr>
        <w:tab/>
        <w:t>Realizar las funciones que se le confieren en términos de lo dispuesto por el Libro Quinto</w:t>
      </w:r>
      <w:r w:rsidRPr="00D7135A">
        <w:rPr>
          <w:b/>
          <w:sz w:val="20"/>
          <w:szCs w:val="20"/>
        </w:rPr>
        <w:t xml:space="preserve"> </w:t>
      </w:r>
      <w:r w:rsidRPr="00D7135A">
        <w:rPr>
          <w:sz w:val="20"/>
          <w:szCs w:val="20"/>
        </w:rPr>
        <w:t>del Código Federal de Procedimientos Civiles y expedir las disposiciones necesarias para el adecuado ejercicio de aquéllas, y</w:t>
      </w:r>
    </w:p>
    <w:p w14:paraId="6AAF186D" w14:textId="77777777" w:rsidR="00D7135A" w:rsidRPr="00D7135A" w:rsidRDefault="00D7135A" w:rsidP="00D7135A">
      <w:pPr>
        <w:pStyle w:val="Texto"/>
        <w:ind w:left="1152" w:hanging="864"/>
        <w:rPr>
          <w:sz w:val="20"/>
          <w:szCs w:val="20"/>
        </w:rPr>
      </w:pPr>
      <w:r w:rsidRPr="00D7135A">
        <w:rPr>
          <w:b/>
          <w:sz w:val="20"/>
          <w:szCs w:val="20"/>
        </w:rPr>
        <w:t>XLIII.</w:t>
      </w:r>
      <w:r w:rsidRPr="00D7135A">
        <w:rPr>
          <w:sz w:val="20"/>
          <w:szCs w:val="20"/>
        </w:rPr>
        <w:tab/>
        <w:t>Desempeñar cualquier otra función que la ley encomiende al Consejo de la Judicatura Federal.</w:t>
      </w:r>
    </w:p>
    <w:p w14:paraId="5A49088E" w14:textId="77777777" w:rsidR="00D7135A" w:rsidRPr="00D7135A" w:rsidRDefault="00D7135A" w:rsidP="00D7135A">
      <w:pPr>
        <w:pStyle w:val="Texto"/>
        <w:ind w:firstLine="0"/>
        <w:rPr>
          <w:sz w:val="20"/>
          <w:szCs w:val="20"/>
        </w:rPr>
      </w:pPr>
      <w:r w:rsidRPr="00D7135A">
        <w:rPr>
          <w:sz w:val="20"/>
          <w:szCs w:val="20"/>
        </w:rPr>
        <w:t>El Consejo de la Judicatura Federal incorporará la perspectiva de género, de forma transversal, progresiva, y equitativa en el desempeño de sus atribuciones, programas y acciones, con el objeto de garantizar a las mujeres y hombres, el ejercicio y goce de sus derechos humanos, en igualdad de condiciones y velará por que los órganos a su cargo así lo hagan.</w:t>
      </w:r>
    </w:p>
    <w:p w14:paraId="3EDA0C33" w14:textId="77777777" w:rsidR="00AE0D04" w:rsidRPr="00D7135A" w:rsidRDefault="00AE0D04" w:rsidP="00D7135A">
      <w:pPr>
        <w:jc w:val="both"/>
        <w:rPr>
          <w:rStyle w:val="Nmerodepgina"/>
          <w:rFonts w:ascii="Arial" w:hAnsi="Arial" w:cs="Arial"/>
        </w:rPr>
      </w:pPr>
    </w:p>
    <w:sectPr w:rsidR="00AE0D04" w:rsidRPr="00D7135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9D91" w14:textId="77777777" w:rsidR="00E85728" w:rsidRDefault="00E85728">
      <w:r>
        <w:separator/>
      </w:r>
    </w:p>
  </w:endnote>
  <w:endnote w:type="continuationSeparator" w:id="0">
    <w:p w14:paraId="0C81F89D" w14:textId="77777777" w:rsidR="00E85728" w:rsidRDefault="00E8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Calson P">
    <w:altName w:val="Times New Roman"/>
    <w:panose1 w:val="00000000000000000000"/>
    <w:charset w:val="00"/>
    <w:family w:val="roman"/>
    <w:notTrueType/>
    <w:pitch w:val="default"/>
  </w:font>
  <w:font w:name="Adobe Caslon P">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7304" w14:textId="77777777" w:rsidR="00086E7B" w:rsidRDefault="008763EF" w:rsidP="00086E7B">
    <w:pPr>
      <w:pStyle w:val="Piedepgina"/>
      <w:pBdr>
        <w:top w:val="double" w:sz="4" w:space="1" w:color="auto"/>
      </w:pBdr>
      <w:jc w:val="right"/>
    </w:pPr>
    <w:r w:rsidRPr="002D09BB">
      <w:rPr>
        <w:rFonts w:ascii="Arial" w:hAnsi="Arial" w:cs="Arial"/>
      </w:rPr>
      <w:fldChar w:fldCharType="begin"/>
    </w:r>
    <w:r w:rsidRPr="002D09BB">
      <w:rPr>
        <w:rFonts w:ascii="Arial" w:hAnsi="Arial" w:cs="Arial"/>
      </w:rPr>
      <w:instrText>PAGE   \* MERGEFORMAT</w:instrText>
    </w:r>
    <w:r w:rsidRPr="002D09BB">
      <w:rPr>
        <w:rFonts w:ascii="Arial" w:hAnsi="Arial" w:cs="Arial"/>
      </w:rPr>
      <w:fldChar w:fldCharType="separate"/>
    </w:r>
    <w:r w:rsidR="009410A5">
      <w:rPr>
        <w:rFonts w:ascii="Arial" w:hAnsi="Arial" w:cs="Arial"/>
        <w:noProof/>
      </w:rPr>
      <w:t>1</w:t>
    </w:r>
    <w:r w:rsidRPr="002D09B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D472" w14:textId="77777777" w:rsidR="00E85728" w:rsidRDefault="00E85728">
      <w:r>
        <w:separator/>
      </w:r>
    </w:p>
  </w:footnote>
  <w:footnote w:type="continuationSeparator" w:id="0">
    <w:p w14:paraId="3759C5BB" w14:textId="77777777" w:rsidR="00E85728" w:rsidRDefault="00E8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B7E" w14:textId="77777777" w:rsidR="00086E7B" w:rsidRPr="00804457" w:rsidRDefault="008763EF" w:rsidP="00086E7B">
    <w:pPr>
      <w:pBdr>
        <w:bottom w:val="double" w:sz="4" w:space="1" w:color="auto"/>
      </w:pBdr>
      <w:tabs>
        <w:tab w:val="center" w:pos="4419"/>
      </w:tabs>
      <w:ind w:left="426" w:hanging="426"/>
      <w:jc w:val="right"/>
      <w:rPr>
        <w:rFonts w:ascii="Arial" w:hAnsi="Arial" w:cs="Arial"/>
        <w:iCs/>
        <w:sz w:val="16"/>
        <w:szCs w:val="16"/>
      </w:rPr>
    </w:pPr>
    <w:r w:rsidRPr="00804457">
      <w:rPr>
        <w:rFonts w:ascii="Arial" w:hAnsi="Arial" w:cs="Arial"/>
        <w:iCs/>
        <w:sz w:val="16"/>
        <w:szCs w:val="16"/>
      </w:rPr>
      <w:t>PODER JUDICIAL DE LA FEDERACIÓN</w:t>
    </w:r>
  </w:p>
  <w:p w14:paraId="4C99F538" w14:textId="77777777" w:rsidR="00086E7B" w:rsidRPr="00804457" w:rsidRDefault="008763EF" w:rsidP="00086E7B">
    <w:pPr>
      <w:pBdr>
        <w:bottom w:val="double" w:sz="4" w:space="1" w:color="auto"/>
      </w:pBdr>
      <w:tabs>
        <w:tab w:val="center" w:pos="4419"/>
      </w:tabs>
      <w:ind w:left="426" w:hanging="426"/>
      <w:jc w:val="right"/>
      <w:rPr>
        <w:rFonts w:ascii="Arial" w:hAnsi="Arial" w:cs="Arial"/>
        <w:iCs/>
        <w:sz w:val="16"/>
        <w:szCs w:val="16"/>
      </w:rPr>
    </w:pPr>
    <w:r w:rsidRPr="00804457">
      <w:rPr>
        <w:rFonts w:ascii="Arial" w:hAnsi="Arial" w:cs="Arial"/>
        <w:iCs/>
        <w:sz w:val="16"/>
        <w:szCs w:val="16"/>
      </w:rPr>
      <w:t>CONSEJO DE LA JUDICATURA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37"/>
    <w:multiLevelType w:val="hybridMultilevel"/>
    <w:tmpl w:val="DE04FCA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0434CD"/>
    <w:multiLevelType w:val="hybridMultilevel"/>
    <w:tmpl w:val="BD62FB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6B7CE5"/>
    <w:multiLevelType w:val="hybridMultilevel"/>
    <w:tmpl w:val="3F60CE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982AAF"/>
    <w:multiLevelType w:val="hybridMultilevel"/>
    <w:tmpl w:val="58B8ECD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B724A02"/>
    <w:multiLevelType w:val="hybridMultilevel"/>
    <w:tmpl w:val="04F8D7E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950967"/>
    <w:multiLevelType w:val="hybridMultilevel"/>
    <w:tmpl w:val="E4343C0A"/>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6" w15:restartNumberingAfterBreak="0">
    <w:nsid w:val="18250A4A"/>
    <w:multiLevelType w:val="hybridMultilevel"/>
    <w:tmpl w:val="C100AE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A8C1B43"/>
    <w:multiLevelType w:val="hybridMultilevel"/>
    <w:tmpl w:val="455066B8"/>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8" w15:restartNumberingAfterBreak="0">
    <w:nsid w:val="1C912B6B"/>
    <w:multiLevelType w:val="hybridMultilevel"/>
    <w:tmpl w:val="B464F7AC"/>
    <w:lvl w:ilvl="0" w:tplc="37D68294">
      <w:start w:val="1"/>
      <w:numFmt w:val="upperRoman"/>
      <w:lvlText w:val="%1."/>
      <w:lvlJc w:val="left"/>
      <w:pPr>
        <w:ind w:left="1296" w:hanging="72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1EF9754C"/>
    <w:multiLevelType w:val="hybridMultilevel"/>
    <w:tmpl w:val="842C26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4C43A50"/>
    <w:multiLevelType w:val="hybridMultilevel"/>
    <w:tmpl w:val="9EACAA76"/>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1" w15:restartNumberingAfterBreak="0">
    <w:nsid w:val="354E39BC"/>
    <w:multiLevelType w:val="hybridMultilevel"/>
    <w:tmpl w:val="5C5C9EA0"/>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2" w15:restartNumberingAfterBreak="0">
    <w:nsid w:val="372965B1"/>
    <w:multiLevelType w:val="hybridMultilevel"/>
    <w:tmpl w:val="1EF4F364"/>
    <w:lvl w:ilvl="0" w:tplc="37D68294">
      <w:start w:val="1"/>
      <w:numFmt w:val="upperRoman"/>
      <w:lvlText w:val="%1."/>
      <w:lvlJc w:val="left"/>
      <w:pPr>
        <w:ind w:left="1296" w:hanging="72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42B67637"/>
    <w:multiLevelType w:val="hybridMultilevel"/>
    <w:tmpl w:val="BBC62CF2"/>
    <w:lvl w:ilvl="0" w:tplc="37D68294">
      <w:start w:val="1"/>
      <w:numFmt w:val="upperRoman"/>
      <w:lvlText w:val="%1."/>
      <w:lvlJc w:val="left"/>
      <w:pPr>
        <w:ind w:left="1296" w:hanging="72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4C56463C"/>
    <w:multiLevelType w:val="hybridMultilevel"/>
    <w:tmpl w:val="4E8821E8"/>
    <w:lvl w:ilvl="0" w:tplc="37D68294">
      <w:start w:val="1"/>
      <w:numFmt w:val="upperRoman"/>
      <w:lvlText w:val="%1."/>
      <w:lvlJc w:val="left"/>
      <w:pPr>
        <w:ind w:left="1296" w:hanging="72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4FEC4D43"/>
    <w:multiLevelType w:val="hybridMultilevel"/>
    <w:tmpl w:val="E3DE3A0A"/>
    <w:lvl w:ilvl="0" w:tplc="080A0013">
      <w:start w:val="1"/>
      <w:numFmt w:val="upperRoman"/>
      <w:lvlText w:val="%1."/>
      <w:lvlJc w:val="right"/>
      <w:pPr>
        <w:ind w:left="1008" w:hanging="360"/>
      </w:pPr>
    </w:lvl>
    <w:lvl w:ilvl="1" w:tplc="E02C9212">
      <w:start w:val="1"/>
      <w:numFmt w:val="upperRoman"/>
      <w:lvlText w:val="%2."/>
      <w:lvlJc w:val="right"/>
      <w:pPr>
        <w:ind w:left="1728" w:hanging="360"/>
      </w:pPr>
      <w:rPr>
        <w:b/>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6" w15:restartNumberingAfterBreak="0">
    <w:nsid w:val="521C381A"/>
    <w:multiLevelType w:val="hybridMultilevel"/>
    <w:tmpl w:val="0C567D6E"/>
    <w:lvl w:ilvl="0" w:tplc="37D68294">
      <w:start w:val="1"/>
      <w:numFmt w:val="upperRoman"/>
      <w:lvlText w:val="%1."/>
      <w:lvlJc w:val="left"/>
      <w:pPr>
        <w:ind w:left="1296" w:hanging="72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7" w15:restartNumberingAfterBreak="0">
    <w:nsid w:val="531A4AA6"/>
    <w:multiLevelType w:val="hybridMultilevel"/>
    <w:tmpl w:val="C1C2CF9A"/>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8" w15:restartNumberingAfterBreak="0">
    <w:nsid w:val="57104A8C"/>
    <w:multiLevelType w:val="hybridMultilevel"/>
    <w:tmpl w:val="8A7C542C"/>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9" w15:restartNumberingAfterBreak="0">
    <w:nsid w:val="6052765D"/>
    <w:multiLevelType w:val="hybridMultilevel"/>
    <w:tmpl w:val="6AC6AB6C"/>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0" w15:restartNumberingAfterBreak="0">
    <w:nsid w:val="66563E98"/>
    <w:multiLevelType w:val="hybridMultilevel"/>
    <w:tmpl w:val="34BC90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1650733"/>
    <w:multiLevelType w:val="hybridMultilevel"/>
    <w:tmpl w:val="42868ECE"/>
    <w:lvl w:ilvl="0" w:tplc="24C8531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2" w15:restartNumberingAfterBreak="0">
    <w:nsid w:val="75EF2B9B"/>
    <w:multiLevelType w:val="hybridMultilevel"/>
    <w:tmpl w:val="B0EA91C0"/>
    <w:lvl w:ilvl="0" w:tplc="37D6829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79C84039"/>
    <w:multiLevelType w:val="hybridMultilevel"/>
    <w:tmpl w:val="1820D9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22"/>
  </w:num>
  <w:num w:numId="21">
    <w:abstractNumId w:val="12"/>
  </w:num>
  <w:num w:numId="22">
    <w:abstractNumId w:val="13"/>
  </w:num>
  <w:num w:numId="23">
    <w:abstractNumId w:val="8"/>
  </w:num>
  <w:num w:numId="24">
    <w:abstractNumId w:val="16"/>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F7"/>
    <w:rsid w:val="00026498"/>
    <w:rsid w:val="00033FEF"/>
    <w:rsid w:val="000A4083"/>
    <w:rsid w:val="000B3795"/>
    <w:rsid w:val="000B5A19"/>
    <w:rsid w:val="0014235F"/>
    <w:rsid w:val="001A2B77"/>
    <w:rsid w:val="001A3B55"/>
    <w:rsid w:val="001C0B07"/>
    <w:rsid w:val="0021222A"/>
    <w:rsid w:val="00215D4E"/>
    <w:rsid w:val="00231DDB"/>
    <w:rsid w:val="002544B4"/>
    <w:rsid w:val="002833B1"/>
    <w:rsid w:val="002B32E2"/>
    <w:rsid w:val="002B3384"/>
    <w:rsid w:val="002B57E7"/>
    <w:rsid w:val="0030382C"/>
    <w:rsid w:val="00331FAC"/>
    <w:rsid w:val="00343CE3"/>
    <w:rsid w:val="0035603F"/>
    <w:rsid w:val="00387189"/>
    <w:rsid w:val="003932BA"/>
    <w:rsid w:val="003B0901"/>
    <w:rsid w:val="003D7CE9"/>
    <w:rsid w:val="00417AC5"/>
    <w:rsid w:val="00424032"/>
    <w:rsid w:val="00435044"/>
    <w:rsid w:val="00442AFB"/>
    <w:rsid w:val="00461C55"/>
    <w:rsid w:val="004716C9"/>
    <w:rsid w:val="0047235E"/>
    <w:rsid w:val="004C029E"/>
    <w:rsid w:val="004C124F"/>
    <w:rsid w:val="00543A2F"/>
    <w:rsid w:val="00546D28"/>
    <w:rsid w:val="00557C47"/>
    <w:rsid w:val="00566836"/>
    <w:rsid w:val="005D1B4A"/>
    <w:rsid w:val="005E31BB"/>
    <w:rsid w:val="00614C46"/>
    <w:rsid w:val="00656289"/>
    <w:rsid w:val="00676476"/>
    <w:rsid w:val="006B067A"/>
    <w:rsid w:val="007212FC"/>
    <w:rsid w:val="0077315A"/>
    <w:rsid w:val="00785AC7"/>
    <w:rsid w:val="00801C43"/>
    <w:rsid w:val="00847E28"/>
    <w:rsid w:val="008763EF"/>
    <w:rsid w:val="00896A33"/>
    <w:rsid w:val="008B63B3"/>
    <w:rsid w:val="00927879"/>
    <w:rsid w:val="009410A5"/>
    <w:rsid w:val="009506A1"/>
    <w:rsid w:val="00960AE7"/>
    <w:rsid w:val="009622AE"/>
    <w:rsid w:val="00964F69"/>
    <w:rsid w:val="00967628"/>
    <w:rsid w:val="0097286C"/>
    <w:rsid w:val="009744FB"/>
    <w:rsid w:val="00994F9C"/>
    <w:rsid w:val="009F6D6C"/>
    <w:rsid w:val="00A11DCD"/>
    <w:rsid w:val="00A1476C"/>
    <w:rsid w:val="00A61539"/>
    <w:rsid w:val="00A71B0F"/>
    <w:rsid w:val="00A96C9E"/>
    <w:rsid w:val="00A97EF7"/>
    <w:rsid w:val="00AD6712"/>
    <w:rsid w:val="00AE0D04"/>
    <w:rsid w:val="00AF5DD4"/>
    <w:rsid w:val="00B012F4"/>
    <w:rsid w:val="00B27E5C"/>
    <w:rsid w:val="00B8541B"/>
    <w:rsid w:val="00B957C9"/>
    <w:rsid w:val="00BC6EA0"/>
    <w:rsid w:val="00BD0BA1"/>
    <w:rsid w:val="00BE7674"/>
    <w:rsid w:val="00BF7061"/>
    <w:rsid w:val="00C06CAF"/>
    <w:rsid w:val="00C11F70"/>
    <w:rsid w:val="00C8365C"/>
    <w:rsid w:val="00CA7287"/>
    <w:rsid w:val="00CB1591"/>
    <w:rsid w:val="00CC78C8"/>
    <w:rsid w:val="00CE1876"/>
    <w:rsid w:val="00CF199F"/>
    <w:rsid w:val="00D16FAF"/>
    <w:rsid w:val="00D236A0"/>
    <w:rsid w:val="00D51DC4"/>
    <w:rsid w:val="00D524F8"/>
    <w:rsid w:val="00D5383E"/>
    <w:rsid w:val="00D7135A"/>
    <w:rsid w:val="00D9100C"/>
    <w:rsid w:val="00DA79A7"/>
    <w:rsid w:val="00DB3B75"/>
    <w:rsid w:val="00DF167B"/>
    <w:rsid w:val="00E232F6"/>
    <w:rsid w:val="00E36274"/>
    <w:rsid w:val="00E75ECD"/>
    <w:rsid w:val="00E85728"/>
    <w:rsid w:val="00EB54D0"/>
    <w:rsid w:val="00EE177B"/>
    <w:rsid w:val="00EE5C5B"/>
    <w:rsid w:val="00EE6263"/>
    <w:rsid w:val="00F40961"/>
    <w:rsid w:val="00F73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0674"/>
  <w15:chartTrackingRefBased/>
  <w15:docId w15:val="{8C6BB851-57F2-4C69-9A78-1BA29770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74"/>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97EF7"/>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link w:val="Ttulo2Car"/>
    <w:uiPriority w:val="9"/>
    <w:qFormat/>
    <w:rsid w:val="00A97EF7"/>
    <w:pPr>
      <w:pBdr>
        <w:top w:val="double" w:sz="6" w:space="1" w:color="auto"/>
      </w:pBdr>
      <w:spacing w:after="101" w:line="216" w:lineRule="atLeast"/>
      <w:jc w:val="both"/>
      <w:outlineLvl w:val="1"/>
    </w:pPr>
    <w:rPr>
      <w:rFonts w:ascii="Arial" w:hAnsi="Arial" w:cs="Helv"/>
      <w:sz w:val="18"/>
      <w:lang w:val="es-ES_tradnl"/>
    </w:rPr>
  </w:style>
  <w:style w:type="paragraph" w:styleId="Ttulo3">
    <w:name w:val="heading 3"/>
    <w:basedOn w:val="Normal"/>
    <w:next w:val="Normal"/>
    <w:link w:val="Ttulo3Car"/>
    <w:uiPriority w:val="9"/>
    <w:qFormat/>
    <w:rsid w:val="00A97EF7"/>
    <w:pPr>
      <w:keepNext/>
      <w:tabs>
        <w:tab w:val="left" w:pos="720"/>
      </w:tabs>
      <w:spacing w:before="240" w:after="60"/>
      <w:ind w:left="720" w:hanging="432"/>
      <w:outlineLvl w:val="2"/>
    </w:pPr>
    <w:rPr>
      <w:rFonts w:ascii="Arial" w:hAnsi="Arial" w:cs="Arial"/>
      <w:b/>
      <w:sz w:val="26"/>
      <w:lang w:val="es-ES" w:eastAsia="es-MX"/>
    </w:rPr>
  </w:style>
  <w:style w:type="paragraph" w:styleId="Ttulo4">
    <w:name w:val="heading 4"/>
    <w:basedOn w:val="Normal"/>
    <w:next w:val="Normal"/>
    <w:link w:val="Ttulo4Car"/>
    <w:uiPriority w:val="9"/>
    <w:qFormat/>
    <w:rsid w:val="00A97EF7"/>
    <w:pPr>
      <w:keepNext/>
      <w:tabs>
        <w:tab w:val="left" w:pos="864"/>
      </w:tabs>
      <w:spacing w:before="240" w:after="60"/>
      <w:ind w:left="864" w:hanging="144"/>
      <w:outlineLvl w:val="3"/>
    </w:pPr>
    <w:rPr>
      <w:b/>
      <w:sz w:val="28"/>
      <w:lang w:val="es-ES" w:eastAsia="es-MX"/>
    </w:rPr>
  </w:style>
  <w:style w:type="paragraph" w:styleId="Ttulo5">
    <w:name w:val="heading 5"/>
    <w:basedOn w:val="Normal"/>
    <w:next w:val="Normal"/>
    <w:link w:val="Ttulo5Car"/>
    <w:uiPriority w:val="9"/>
    <w:qFormat/>
    <w:rsid w:val="00A97EF7"/>
    <w:pPr>
      <w:spacing w:before="240" w:after="60"/>
      <w:outlineLvl w:val="4"/>
    </w:pPr>
    <w:rPr>
      <w:b/>
      <w:i/>
      <w:sz w:val="26"/>
      <w:lang w:val="es-ES" w:eastAsia="es-MX"/>
    </w:rPr>
  </w:style>
  <w:style w:type="paragraph" w:styleId="Ttulo6">
    <w:name w:val="heading 6"/>
    <w:basedOn w:val="Normal"/>
    <w:next w:val="Normal"/>
    <w:link w:val="Ttulo6Car"/>
    <w:uiPriority w:val="9"/>
    <w:qFormat/>
    <w:rsid w:val="00A97EF7"/>
    <w:pPr>
      <w:tabs>
        <w:tab w:val="left" w:pos="1152"/>
      </w:tabs>
      <w:spacing w:before="240" w:after="60"/>
      <w:ind w:left="1152" w:hanging="432"/>
      <w:outlineLvl w:val="5"/>
    </w:pPr>
    <w:rPr>
      <w:b/>
      <w:lang w:val="es-ES" w:eastAsia="es-MX"/>
    </w:rPr>
  </w:style>
  <w:style w:type="paragraph" w:styleId="Ttulo7">
    <w:name w:val="heading 7"/>
    <w:basedOn w:val="Normal"/>
    <w:next w:val="Normal"/>
    <w:link w:val="Ttulo7Car"/>
    <w:uiPriority w:val="9"/>
    <w:qFormat/>
    <w:rsid w:val="00A97EF7"/>
    <w:pPr>
      <w:tabs>
        <w:tab w:val="left" w:pos="1296"/>
      </w:tabs>
      <w:spacing w:before="240" w:after="60"/>
      <w:ind w:left="1296" w:hanging="288"/>
      <w:outlineLvl w:val="6"/>
    </w:pPr>
    <w:rPr>
      <w:sz w:val="24"/>
      <w:lang w:val="es-ES" w:eastAsia="es-MX"/>
    </w:rPr>
  </w:style>
  <w:style w:type="paragraph" w:styleId="Ttulo8">
    <w:name w:val="heading 8"/>
    <w:basedOn w:val="Normal"/>
    <w:next w:val="Normal"/>
    <w:link w:val="Ttulo8Car"/>
    <w:uiPriority w:val="9"/>
    <w:qFormat/>
    <w:rsid w:val="00A97EF7"/>
    <w:pPr>
      <w:tabs>
        <w:tab w:val="left" w:pos="1440"/>
      </w:tabs>
      <w:spacing w:before="240" w:after="60"/>
      <w:ind w:left="1440" w:hanging="432"/>
      <w:outlineLvl w:val="7"/>
    </w:pPr>
    <w:rPr>
      <w:i/>
      <w:sz w:val="24"/>
      <w:lang w:val="es-ES" w:eastAsia="es-MX"/>
    </w:rPr>
  </w:style>
  <w:style w:type="paragraph" w:styleId="Ttulo9">
    <w:name w:val="heading 9"/>
    <w:basedOn w:val="Normal"/>
    <w:next w:val="Normal"/>
    <w:link w:val="Ttulo9Car"/>
    <w:uiPriority w:val="9"/>
    <w:qFormat/>
    <w:rsid w:val="00A97EF7"/>
    <w:pPr>
      <w:tabs>
        <w:tab w:val="left" w:pos="1584"/>
      </w:tabs>
      <w:spacing w:before="240" w:after="60"/>
      <w:ind w:left="1584" w:hanging="144"/>
      <w:outlineLvl w:val="8"/>
    </w:pPr>
    <w:rPr>
      <w:rFonts w:ascii="Arial" w:hAnsi="Arial" w:cs="Arial"/>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EF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A97EF7"/>
    <w:rPr>
      <w:rFonts w:ascii="Arial" w:eastAsia="Times New Roman" w:hAnsi="Arial" w:cs="Helv"/>
      <w:sz w:val="18"/>
      <w:szCs w:val="20"/>
      <w:lang w:val="es-ES_tradnl" w:eastAsia="es-ES"/>
    </w:rPr>
  </w:style>
  <w:style w:type="character" w:customStyle="1" w:styleId="Ttulo3Car">
    <w:name w:val="Título 3 Car"/>
    <w:basedOn w:val="Fuentedeprrafopredeter"/>
    <w:link w:val="Ttulo3"/>
    <w:uiPriority w:val="9"/>
    <w:rsid w:val="00A97EF7"/>
    <w:rPr>
      <w:rFonts w:ascii="Arial" w:eastAsia="Times New Roman" w:hAnsi="Arial" w:cs="Arial"/>
      <w:b/>
      <w:sz w:val="26"/>
      <w:szCs w:val="20"/>
      <w:lang w:val="es-ES" w:eastAsia="es-MX"/>
    </w:rPr>
  </w:style>
  <w:style w:type="character" w:customStyle="1" w:styleId="Ttulo4Car">
    <w:name w:val="Título 4 Car"/>
    <w:basedOn w:val="Fuentedeprrafopredeter"/>
    <w:link w:val="Ttulo4"/>
    <w:uiPriority w:val="9"/>
    <w:rsid w:val="00A97EF7"/>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uiPriority w:val="9"/>
    <w:rsid w:val="00A97EF7"/>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rsid w:val="00A97EF7"/>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uiPriority w:val="9"/>
    <w:rsid w:val="00A97EF7"/>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uiPriority w:val="9"/>
    <w:rsid w:val="00A97EF7"/>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uiPriority w:val="9"/>
    <w:rsid w:val="00A97EF7"/>
    <w:rPr>
      <w:rFonts w:ascii="Arial" w:eastAsia="Times New Roman" w:hAnsi="Arial" w:cs="Arial"/>
      <w:szCs w:val="20"/>
      <w:lang w:val="es-ES" w:eastAsia="es-MX"/>
    </w:rPr>
  </w:style>
  <w:style w:type="character" w:styleId="Hipervnculo">
    <w:name w:val="Hyperlink"/>
    <w:uiPriority w:val="99"/>
    <w:semiHidden/>
    <w:unhideWhenUsed/>
    <w:rsid w:val="00A97EF7"/>
    <w:rPr>
      <w:color w:val="0000FF"/>
      <w:u w:val="single"/>
    </w:rPr>
  </w:style>
  <w:style w:type="character" w:styleId="Hipervnculovisitado">
    <w:name w:val="FollowedHyperlink"/>
    <w:uiPriority w:val="99"/>
    <w:semiHidden/>
    <w:unhideWhenUsed/>
    <w:rsid w:val="00A97EF7"/>
    <w:rPr>
      <w:color w:val="800080"/>
      <w:u w:val="single"/>
    </w:rPr>
  </w:style>
  <w:style w:type="paragraph" w:customStyle="1" w:styleId="msonormal0">
    <w:name w:val="msonormal"/>
    <w:basedOn w:val="Normal"/>
    <w:uiPriority w:val="99"/>
    <w:rsid w:val="00A97EF7"/>
    <w:pPr>
      <w:spacing w:before="100" w:after="100"/>
    </w:pPr>
    <w:rPr>
      <w:sz w:val="24"/>
      <w:lang w:eastAsia="es-MX"/>
    </w:rPr>
  </w:style>
  <w:style w:type="paragraph" w:styleId="NormalWeb">
    <w:name w:val="Normal (Web)"/>
    <w:basedOn w:val="Normal"/>
    <w:uiPriority w:val="99"/>
    <w:semiHidden/>
    <w:unhideWhenUsed/>
    <w:rsid w:val="00A97EF7"/>
    <w:pPr>
      <w:spacing w:before="100" w:after="100"/>
    </w:pPr>
    <w:rPr>
      <w:sz w:val="24"/>
      <w:lang w:eastAsia="es-MX"/>
    </w:rPr>
  </w:style>
  <w:style w:type="paragraph" w:styleId="TDC1">
    <w:name w:val="toc 1"/>
    <w:basedOn w:val="Normal"/>
    <w:next w:val="Normal"/>
    <w:autoRedefine/>
    <w:uiPriority w:val="39"/>
    <w:semiHidden/>
    <w:unhideWhenUsed/>
    <w:rsid w:val="00A97EF7"/>
    <w:pPr>
      <w:spacing w:after="100" w:line="276" w:lineRule="atLeast"/>
    </w:pPr>
    <w:rPr>
      <w:rFonts w:ascii="Calibri" w:hAnsi="Calibri" w:cs="Calibri"/>
      <w:lang w:eastAsia="es-MX"/>
    </w:rPr>
  </w:style>
  <w:style w:type="paragraph" w:styleId="TDC2">
    <w:name w:val="toc 2"/>
    <w:basedOn w:val="Normal"/>
    <w:next w:val="Normal"/>
    <w:autoRedefine/>
    <w:uiPriority w:val="39"/>
    <w:semiHidden/>
    <w:unhideWhenUsed/>
    <w:rsid w:val="00A97EF7"/>
    <w:pPr>
      <w:spacing w:after="100" w:line="276" w:lineRule="atLeast"/>
      <w:ind w:left="220"/>
    </w:pPr>
    <w:rPr>
      <w:rFonts w:ascii="Calibri" w:hAnsi="Calibri" w:cs="Calibri"/>
      <w:lang w:eastAsia="es-MX"/>
    </w:rPr>
  </w:style>
  <w:style w:type="paragraph" w:styleId="TDC3">
    <w:name w:val="toc 3"/>
    <w:basedOn w:val="Normal"/>
    <w:next w:val="Normal"/>
    <w:autoRedefine/>
    <w:uiPriority w:val="39"/>
    <w:semiHidden/>
    <w:unhideWhenUsed/>
    <w:rsid w:val="00A97EF7"/>
    <w:pPr>
      <w:spacing w:after="100" w:line="276" w:lineRule="atLeast"/>
      <w:ind w:left="440"/>
    </w:pPr>
    <w:rPr>
      <w:rFonts w:ascii="Calibri" w:hAnsi="Calibri" w:cs="Calibri"/>
      <w:lang w:eastAsia="es-MX"/>
    </w:rPr>
  </w:style>
  <w:style w:type="paragraph" w:styleId="TDC4">
    <w:name w:val="toc 4"/>
    <w:basedOn w:val="Normal"/>
    <w:next w:val="Normal"/>
    <w:autoRedefine/>
    <w:uiPriority w:val="39"/>
    <w:semiHidden/>
    <w:unhideWhenUsed/>
    <w:rsid w:val="00A97EF7"/>
    <w:pPr>
      <w:spacing w:after="100" w:line="276" w:lineRule="atLeast"/>
      <w:ind w:left="660"/>
    </w:pPr>
    <w:rPr>
      <w:rFonts w:ascii="Calibri" w:hAnsi="Calibri" w:cs="Calibri"/>
      <w:lang w:eastAsia="es-MX"/>
    </w:rPr>
  </w:style>
  <w:style w:type="paragraph" w:styleId="TDC5">
    <w:name w:val="toc 5"/>
    <w:basedOn w:val="Normal"/>
    <w:next w:val="Normal"/>
    <w:autoRedefine/>
    <w:uiPriority w:val="39"/>
    <w:semiHidden/>
    <w:unhideWhenUsed/>
    <w:rsid w:val="00A97EF7"/>
    <w:pPr>
      <w:spacing w:after="100" w:line="276" w:lineRule="atLeast"/>
      <w:ind w:left="880"/>
    </w:pPr>
    <w:rPr>
      <w:rFonts w:ascii="Calibri" w:hAnsi="Calibri" w:cs="Calibri"/>
      <w:lang w:eastAsia="es-MX"/>
    </w:rPr>
  </w:style>
  <w:style w:type="paragraph" w:styleId="TDC6">
    <w:name w:val="toc 6"/>
    <w:basedOn w:val="Normal"/>
    <w:next w:val="Normal"/>
    <w:autoRedefine/>
    <w:uiPriority w:val="39"/>
    <w:semiHidden/>
    <w:unhideWhenUsed/>
    <w:rsid w:val="00A97EF7"/>
    <w:pPr>
      <w:spacing w:after="100" w:line="276" w:lineRule="atLeast"/>
      <w:ind w:left="1100"/>
    </w:pPr>
    <w:rPr>
      <w:rFonts w:ascii="Calibri" w:hAnsi="Calibri" w:cs="Calibri"/>
      <w:lang w:eastAsia="es-MX"/>
    </w:rPr>
  </w:style>
  <w:style w:type="paragraph" w:styleId="TDC7">
    <w:name w:val="toc 7"/>
    <w:basedOn w:val="Normal"/>
    <w:next w:val="Normal"/>
    <w:autoRedefine/>
    <w:uiPriority w:val="39"/>
    <w:semiHidden/>
    <w:unhideWhenUsed/>
    <w:rsid w:val="00A97EF7"/>
    <w:pPr>
      <w:spacing w:after="100" w:line="276" w:lineRule="atLeast"/>
      <w:ind w:left="1320"/>
    </w:pPr>
    <w:rPr>
      <w:rFonts w:ascii="Calibri" w:hAnsi="Calibri" w:cs="Calibri"/>
      <w:lang w:eastAsia="es-MX"/>
    </w:rPr>
  </w:style>
  <w:style w:type="paragraph" w:styleId="TDC8">
    <w:name w:val="toc 8"/>
    <w:basedOn w:val="Normal"/>
    <w:next w:val="Normal"/>
    <w:autoRedefine/>
    <w:uiPriority w:val="39"/>
    <w:semiHidden/>
    <w:unhideWhenUsed/>
    <w:rsid w:val="00A97EF7"/>
    <w:pPr>
      <w:spacing w:after="100" w:line="276" w:lineRule="atLeast"/>
      <w:ind w:left="1540"/>
    </w:pPr>
    <w:rPr>
      <w:rFonts w:ascii="Calibri" w:hAnsi="Calibri" w:cs="Calibri"/>
      <w:lang w:eastAsia="es-MX"/>
    </w:rPr>
  </w:style>
  <w:style w:type="paragraph" w:styleId="Textonotapie">
    <w:name w:val="footnote text"/>
    <w:basedOn w:val="Normal"/>
    <w:link w:val="TextonotapieCar"/>
    <w:uiPriority w:val="99"/>
    <w:semiHidden/>
    <w:unhideWhenUsed/>
    <w:rsid w:val="00A97EF7"/>
    <w:rPr>
      <w:rFonts w:ascii="Arial" w:hAnsi="Arial" w:cs="Arial"/>
      <w:lang w:val="es-ES" w:eastAsia="es-MX"/>
    </w:rPr>
  </w:style>
  <w:style w:type="character" w:customStyle="1" w:styleId="TextonotapieCar">
    <w:name w:val="Texto nota pie Car"/>
    <w:basedOn w:val="Fuentedeprrafopredeter"/>
    <w:link w:val="Textonotapie"/>
    <w:uiPriority w:val="99"/>
    <w:semiHidden/>
    <w:rsid w:val="00A97EF7"/>
    <w:rPr>
      <w:rFonts w:ascii="Arial" w:eastAsia="Times New Roman" w:hAnsi="Arial" w:cs="Arial"/>
      <w:sz w:val="20"/>
      <w:szCs w:val="20"/>
      <w:lang w:val="es-ES" w:eastAsia="es-MX"/>
    </w:rPr>
  </w:style>
  <w:style w:type="paragraph" w:styleId="Textocomentario">
    <w:name w:val="annotation text"/>
    <w:basedOn w:val="Normal"/>
    <w:link w:val="TextocomentarioCar"/>
    <w:uiPriority w:val="99"/>
    <w:semiHidden/>
    <w:unhideWhenUsed/>
    <w:rsid w:val="00A97EF7"/>
    <w:rPr>
      <w:rFonts w:ascii="Arial" w:hAnsi="Arial" w:cs="Arial"/>
      <w:lang w:val="es-ES" w:eastAsia="es-MX"/>
    </w:rPr>
  </w:style>
  <w:style w:type="character" w:customStyle="1" w:styleId="TextocomentarioCar">
    <w:name w:val="Texto comentario Car"/>
    <w:basedOn w:val="Fuentedeprrafopredeter"/>
    <w:link w:val="Textocomentario"/>
    <w:uiPriority w:val="99"/>
    <w:semiHidden/>
    <w:rsid w:val="00A97EF7"/>
    <w:rPr>
      <w:rFonts w:ascii="Arial" w:eastAsia="Times New Roman" w:hAnsi="Arial" w:cs="Arial"/>
      <w:sz w:val="20"/>
      <w:szCs w:val="20"/>
      <w:lang w:val="es-ES" w:eastAsia="es-MX"/>
    </w:rPr>
  </w:style>
  <w:style w:type="paragraph" w:styleId="Encabezado">
    <w:name w:val="header"/>
    <w:basedOn w:val="Normal"/>
    <w:link w:val="EncabezadoCar"/>
    <w:unhideWhenUsed/>
    <w:rsid w:val="00A97EF7"/>
    <w:pPr>
      <w:tabs>
        <w:tab w:val="center" w:pos="4252"/>
        <w:tab w:val="right" w:pos="8504"/>
      </w:tabs>
    </w:pPr>
    <w:rPr>
      <w:sz w:val="24"/>
      <w:szCs w:val="24"/>
      <w:lang w:val="es-ES"/>
    </w:rPr>
  </w:style>
  <w:style w:type="character" w:customStyle="1" w:styleId="EncabezadoCar">
    <w:name w:val="Encabezado Car"/>
    <w:basedOn w:val="Fuentedeprrafopredeter"/>
    <w:link w:val="Encabezado"/>
    <w:rsid w:val="00A97E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97EF7"/>
    <w:pPr>
      <w:tabs>
        <w:tab w:val="center" w:pos="4252"/>
        <w:tab w:val="right" w:pos="8504"/>
      </w:tabs>
    </w:pPr>
    <w:rPr>
      <w:sz w:val="24"/>
      <w:szCs w:val="24"/>
      <w:lang w:val="es-ES"/>
    </w:rPr>
  </w:style>
  <w:style w:type="character" w:customStyle="1" w:styleId="PiedepginaCar">
    <w:name w:val="Pie de página Car"/>
    <w:basedOn w:val="Fuentedeprrafopredeter"/>
    <w:link w:val="Piedepgina"/>
    <w:uiPriority w:val="99"/>
    <w:rsid w:val="00A97EF7"/>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A97EF7"/>
    <w:pPr>
      <w:jc w:val="center"/>
    </w:pPr>
    <w:rPr>
      <w:rFonts w:ascii="Arial" w:hAnsi="Arial"/>
      <w:b/>
      <w:sz w:val="24"/>
      <w:lang w:val="es-ES_tradnl" w:eastAsia="x-none"/>
    </w:rPr>
  </w:style>
  <w:style w:type="character" w:customStyle="1" w:styleId="TtuloCar">
    <w:name w:val="Título Car"/>
    <w:basedOn w:val="Fuentedeprrafopredeter"/>
    <w:link w:val="Ttulo"/>
    <w:uiPriority w:val="10"/>
    <w:rsid w:val="00A97EF7"/>
    <w:rPr>
      <w:rFonts w:ascii="Arial" w:eastAsia="Times New Roman" w:hAnsi="Arial" w:cs="Times New Roman"/>
      <w:b/>
      <w:sz w:val="24"/>
      <w:szCs w:val="20"/>
      <w:lang w:val="es-ES_tradnl" w:eastAsia="x-none"/>
    </w:rPr>
  </w:style>
  <w:style w:type="paragraph" w:styleId="Textodeglobo">
    <w:name w:val="Balloon Text"/>
    <w:basedOn w:val="Normal"/>
    <w:link w:val="TextodegloboCar"/>
    <w:uiPriority w:val="99"/>
    <w:semiHidden/>
    <w:unhideWhenUsed/>
    <w:rsid w:val="00A97EF7"/>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97EF7"/>
    <w:rPr>
      <w:rFonts w:ascii="Tahoma" w:eastAsia="Calibri" w:hAnsi="Tahoma" w:cs="Tahoma"/>
      <w:sz w:val="16"/>
      <w:szCs w:val="16"/>
    </w:rPr>
  </w:style>
  <w:style w:type="paragraph" w:styleId="Sinespaciado">
    <w:name w:val="No Spacing"/>
    <w:uiPriority w:val="1"/>
    <w:qFormat/>
    <w:rsid w:val="00A97EF7"/>
    <w:rPr>
      <w:rFonts w:ascii="Calibri" w:eastAsia="Times New Roman" w:hAnsi="Calibri" w:cs="Calibri"/>
      <w:szCs w:val="20"/>
      <w:lang w:eastAsia="es-MX"/>
    </w:rPr>
  </w:style>
  <w:style w:type="paragraph" w:styleId="Revisin">
    <w:name w:val="Revision"/>
    <w:uiPriority w:val="99"/>
    <w:semiHidden/>
    <w:rsid w:val="00A97EF7"/>
    <w:rPr>
      <w:rFonts w:ascii="Calibri" w:eastAsia="Times New Roman" w:hAnsi="Calibri" w:cs="Calibri"/>
      <w:szCs w:val="20"/>
      <w:lang w:eastAsia="es-MX"/>
    </w:rPr>
  </w:style>
  <w:style w:type="paragraph" w:styleId="Prrafodelista">
    <w:name w:val="List Paragraph"/>
    <w:basedOn w:val="Normal"/>
    <w:uiPriority w:val="34"/>
    <w:qFormat/>
    <w:rsid w:val="00A97EF7"/>
    <w:pPr>
      <w:spacing w:after="200" w:line="276" w:lineRule="atLeast"/>
      <w:ind w:left="720"/>
    </w:pPr>
    <w:rPr>
      <w:rFonts w:ascii="Calibri" w:hAnsi="Calibri" w:cs="Calibri"/>
      <w:lang w:eastAsia="es-MX"/>
    </w:rPr>
  </w:style>
  <w:style w:type="paragraph" w:styleId="TtuloTDC">
    <w:name w:val="TOC Heading"/>
    <w:basedOn w:val="Ttulo1"/>
    <w:next w:val="Normal"/>
    <w:uiPriority w:val="39"/>
    <w:qFormat/>
    <w:rsid w:val="00A97EF7"/>
    <w:pPr>
      <w:keepLines/>
      <w:spacing w:before="480" w:after="0" w:line="276" w:lineRule="atLeast"/>
    </w:pPr>
    <w:rPr>
      <w:rFonts w:ascii="Cambria" w:hAnsi="Cambria" w:cs="Cambria"/>
      <w:bCs w:val="0"/>
      <w:color w:val="00FFFF"/>
      <w:kern w:val="0"/>
      <w:sz w:val="28"/>
      <w:szCs w:val="20"/>
      <w:lang w:val="es-MX" w:eastAsia="es-MX"/>
    </w:rPr>
  </w:style>
  <w:style w:type="character" w:customStyle="1" w:styleId="TextoCarCar">
    <w:name w:val="Texto Car Car"/>
    <w:link w:val="TextoCar"/>
    <w:locked/>
    <w:rsid w:val="00A97EF7"/>
    <w:rPr>
      <w:rFonts w:ascii="Arial" w:hAnsi="Arial" w:cs="Arial"/>
      <w:sz w:val="18"/>
      <w:szCs w:val="18"/>
      <w:lang w:eastAsia="es-MX"/>
    </w:rPr>
  </w:style>
  <w:style w:type="paragraph" w:customStyle="1" w:styleId="TextoCar">
    <w:name w:val="Texto Car"/>
    <w:basedOn w:val="Normal"/>
    <w:link w:val="TextoCarCar"/>
    <w:rsid w:val="00A97EF7"/>
    <w:pPr>
      <w:spacing w:after="101" w:line="216" w:lineRule="exact"/>
      <w:ind w:firstLine="288"/>
      <w:jc w:val="both"/>
    </w:pPr>
    <w:rPr>
      <w:rFonts w:ascii="Arial" w:hAnsi="Arial" w:cs="Arial"/>
      <w:sz w:val="18"/>
      <w:szCs w:val="18"/>
      <w:lang w:eastAsia="es-MX"/>
    </w:rPr>
  </w:style>
  <w:style w:type="character" w:customStyle="1" w:styleId="Titulo1Car">
    <w:name w:val="Titulo 1 Car"/>
    <w:link w:val="Titulo1"/>
    <w:locked/>
    <w:rsid w:val="00A97EF7"/>
    <w:rPr>
      <w:b/>
      <w:sz w:val="18"/>
      <w:szCs w:val="18"/>
      <w:lang w:eastAsia="es-MX"/>
    </w:rPr>
  </w:style>
  <w:style w:type="paragraph" w:customStyle="1" w:styleId="Titulo1">
    <w:name w:val="Titulo 1"/>
    <w:basedOn w:val="Normal"/>
    <w:link w:val="Titulo1Car"/>
    <w:rsid w:val="00A97EF7"/>
    <w:pPr>
      <w:pBdr>
        <w:bottom w:val="single" w:sz="12" w:space="1" w:color="auto"/>
      </w:pBdr>
      <w:spacing w:before="120"/>
      <w:jc w:val="both"/>
      <w:outlineLvl w:val="0"/>
    </w:pPr>
    <w:rPr>
      <w:b/>
      <w:sz w:val="18"/>
      <w:szCs w:val="18"/>
      <w:lang w:eastAsia="es-MX"/>
    </w:rPr>
  </w:style>
  <w:style w:type="paragraph" w:customStyle="1" w:styleId="Titulo2">
    <w:name w:val="Titulo 2"/>
    <w:basedOn w:val="Normal"/>
    <w:uiPriority w:val="99"/>
    <w:rsid w:val="00A97EF7"/>
    <w:pPr>
      <w:pBdr>
        <w:top w:val="double" w:sz="6" w:space="1" w:color="auto"/>
      </w:pBdr>
      <w:spacing w:after="101"/>
      <w:jc w:val="both"/>
      <w:outlineLvl w:val="1"/>
    </w:pPr>
    <w:rPr>
      <w:rFonts w:ascii="Arial" w:hAnsi="Arial" w:cs="Arial"/>
      <w:sz w:val="18"/>
      <w:szCs w:val="18"/>
      <w:lang w:eastAsia="es-MX"/>
    </w:rPr>
  </w:style>
  <w:style w:type="character" w:customStyle="1" w:styleId="ANOTACIONCar">
    <w:name w:val="ANOTACION Car"/>
    <w:link w:val="ANOTACION"/>
    <w:locked/>
    <w:rsid w:val="00A97EF7"/>
    <w:rPr>
      <w:b/>
      <w:sz w:val="18"/>
      <w:szCs w:val="18"/>
      <w:lang w:eastAsia="es-MX"/>
    </w:rPr>
  </w:style>
  <w:style w:type="paragraph" w:customStyle="1" w:styleId="ANOTACION">
    <w:name w:val="ANOTACION"/>
    <w:basedOn w:val="Normal"/>
    <w:link w:val="ANOTACIONCar"/>
    <w:rsid w:val="00A97EF7"/>
    <w:pPr>
      <w:spacing w:before="101" w:after="101"/>
      <w:jc w:val="center"/>
    </w:pPr>
    <w:rPr>
      <w:b/>
      <w:sz w:val="18"/>
      <w:szCs w:val="18"/>
      <w:lang w:eastAsia="es-MX"/>
    </w:rPr>
  </w:style>
  <w:style w:type="paragraph" w:customStyle="1" w:styleId="CABEZA">
    <w:name w:val="CABEZA"/>
    <w:basedOn w:val="Normal"/>
    <w:uiPriority w:val="99"/>
    <w:rsid w:val="00A97EF7"/>
    <w:pPr>
      <w:jc w:val="center"/>
    </w:pPr>
    <w:rPr>
      <w:b/>
      <w:sz w:val="28"/>
      <w:szCs w:val="28"/>
      <w:lang w:eastAsia="es-MX"/>
    </w:rPr>
  </w:style>
  <w:style w:type="paragraph" w:customStyle="1" w:styleId="EstiloHeader">
    <w:name w:val="EstiloHeader"/>
    <w:basedOn w:val="Encabezado"/>
    <w:autoRedefine/>
    <w:uiPriority w:val="99"/>
    <w:qFormat/>
    <w:rsid w:val="00A97EF7"/>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paragraph" w:customStyle="1" w:styleId="Texto">
    <w:name w:val="Texto"/>
    <w:basedOn w:val="Normal"/>
    <w:rsid w:val="00A97EF7"/>
    <w:pPr>
      <w:spacing w:after="101" w:line="216" w:lineRule="exact"/>
      <w:ind w:firstLine="288"/>
      <w:jc w:val="both"/>
    </w:pPr>
    <w:rPr>
      <w:rFonts w:ascii="Arial" w:hAnsi="Arial" w:cs="Arial"/>
      <w:sz w:val="18"/>
      <w:szCs w:val="18"/>
      <w:lang w:eastAsia="es-MX"/>
    </w:rPr>
  </w:style>
  <w:style w:type="paragraph" w:customStyle="1" w:styleId="Fechas">
    <w:name w:val="Fechas"/>
    <w:basedOn w:val="Texto"/>
    <w:autoRedefine/>
    <w:uiPriority w:val="99"/>
    <w:rsid w:val="00A97EF7"/>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szCs w:val="20"/>
    </w:rPr>
  </w:style>
  <w:style w:type="character" w:customStyle="1" w:styleId="ROMANOSCar">
    <w:name w:val="ROMANOS Car"/>
    <w:link w:val="ROMANOS"/>
    <w:locked/>
    <w:rsid w:val="00A97EF7"/>
    <w:rPr>
      <w:rFonts w:ascii="Arial" w:hAnsi="Arial" w:cs="Arial"/>
      <w:sz w:val="18"/>
      <w:szCs w:val="18"/>
    </w:rPr>
  </w:style>
  <w:style w:type="paragraph" w:customStyle="1" w:styleId="ROMANOS">
    <w:name w:val="ROMANOS"/>
    <w:basedOn w:val="Normal"/>
    <w:link w:val="ROMANOSCar"/>
    <w:rsid w:val="00A97EF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A97EF7"/>
    <w:pPr>
      <w:tabs>
        <w:tab w:val="left" w:pos="1080"/>
      </w:tabs>
      <w:spacing w:after="101" w:line="216" w:lineRule="exact"/>
      <w:ind w:left="1080" w:hanging="360"/>
      <w:jc w:val="both"/>
    </w:pPr>
    <w:rPr>
      <w:rFonts w:ascii="Arial" w:hAnsi="Arial" w:cs="Arial"/>
      <w:sz w:val="18"/>
      <w:szCs w:val="18"/>
      <w:lang w:val="es-ES"/>
    </w:rPr>
  </w:style>
  <w:style w:type="paragraph" w:customStyle="1" w:styleId="SUBIN">
    <w:name w:val="SUBIN"/>
    <w:basedOn w:val="Texto"/>
    <w:uiPriority w:val="99"/>
    <w:rsid w:val="00A97EF7"/>
    <w:pPr>
      <w:ind w:left="1987" w:hanging="720"/>
    </w:pPr>
    <w:rPr>
      <w:szCs w:val="20"/>
      <w:lang w:eastAsia="es-ES"/>
    </w:rPr>
  </w:style>
  <w:style w:type="paragraph" w:customStyle="1" w:styleId="tt">
    <w:name w:val="tt"/>
    <w:basedOn w:val="Texto"/>
    <w:uiPriority w:val="99"/>
    <w:rsid w:val="00A97EF7"/>
    <w:pPr>
      <w:tabs>
        <w:tab w:val="left" w:pos="1320"/>
        <w:tab w:val="left" w:pos="1629"/>
      </w:tabs>
      <w:ind w:left="1647" w:hanging="1440"/>
    </w:pPr>
    <w:rPr>
      <w:szCs w:val="20"/>
      <w:lang w:val="es-ES_tradnl" w:eastAsia="es-ES"/>
    </w:rPr>
  </w:style>
  <w:style w:type="character" w:customStyle="1" w:styleId="sumCar">
    <w:name w:val="sum Car"/>
    <w:link w:val="sum"/>
    <w:locked/>
    <w:rsid w:val="00A97EF7"/>
    <w:rPr>
      <w:rFonts w:ascii="Arial" w:hAnsi="Arial" w:cs="Arial"/>
      <w:b/>
      <w:u w:val="single"/>
      <w:lang w:val="es-ES_tradnl" w:eastAsia="es-ES"/>
    </w:rPr>
  </w:style>
  <w:style w:type="paragraph" w:customStyle="1" w:styleId="sum">
    <w:name w:val="sum"/>
    <w:basedOn w:val="Texto"/>
    <w:link w:val="sumCar"/>
    <w:rsid w:val="00A97EF7"/>
    <w:pPr>
      <w:tabs>
        <w:tab w:val="right" w:leader="dot" w:pos="8100"/>
        <w:tab w:val="right" w:pos="8640"/>
      </w:tabs>
      <w:spacing w:after="0" w:line="266" w:lineRule="exact"/>
      <w:ind w:left="274" w:right="749" w:firstLine="0"/>
    </w:pPr>
    <w:rPr>
      <w:rFonts w:eastAsiaTheme="minorHAnsi"/>
      <w:b/>
      <w:sz w:val="22"/>
      <w:szCs w:val="22"/>
      <w:u w:val="single"/>
      <w:lang w:val="es-ES_tradnl" w:eastAsia="es-ES"/>
    </w:rPr>
  </w:style>
  <w:style w:type="paragraph" w:customStyle="1" w:styleId="EstilotextoPrimeralnea0">
    <w:name w:val="Estilo texto + Primera línea:  0&quot;"/>
    <w:basedOn w:val="Normal"/>
    <w:uiPriority w:val="99"/>
    <w:rsid w:val="00A97EF7"/>
    <w:pPr>
      <w:spacing w:after="101" w:line="216" w:lineRule="exact"/>
      <w:jc w:val="both"/>
    </w:pPr>
    <w:rPr>
      <w:rFonts w:ascii="Arial" w:hAnsi="Arial"/>
      <w:sz w:val="18"/>
      <w:lang w:eastAsia="es-MX"/>
    </w:rPr>
  </w:style>
  <w:style w:type="paragraph" w:customStyle="1" w:styleId="texto0">
    <w:name w:val="texto"/>
    <w:basedOn w:val="Normal"/>
    <w:rsid w:val="00A97EF7"/>
    <w:pPr>
      <w:spacing w:after="101" w:line="216" w:lineRule="atLeast"/>
      <w:ind w:firstLine="288"/>
      <w:jc w:val="both"/>
    </w:pPr>
    <w:rPr>
      <w:rFonts w:ascii="Arial" w:hAnsi="Arial" w:cs="Arial"/>
      <w:sz w:val="18"/>
      <w:lang w:val="es-ES_tradnl" w:eastAsia="es-MX"/>
    </w:rPr>
  </w:style>
  <w:style w:type="paragraph" w:customStyle="1" w:styleId="Prrafodelista2">
    <w:name w:val="Párrafo de lista2"/>
    <w:basedOn w:val="Normal"/>
    <w:uiPriority w:val="99"/>
    <w:rsid w:val="00A97EF7"/>
    <w:pPr>
      <w:ind w:left="708"/>
    </w:pPr>
    <w:rPr>
      <w:sz w:val="24"/>
      <w:lang w:eastAsia="es-MX"/>
    </w:rPr>
  </w:style>
  <w:style w:type="paragraph" w:customStyle="1" w:styleId="Textodeglobo1">
    <w:name w:val="Texto de globo1"/>
    <w:basedOn w:val="Normal"/>
    <w:uiPriority w:val="99"/>
    <w:rsid w:val="00A97EF7"/>
    <w:rPr>
      <w:rFonts w:ascii="Tahoma" w:hAnsi="Tahoma" w:cs="Tahoma"/>
      <w:sz w:val="16"/>
      <w:lang w:val="es-ES" w:eastAsia="es-MX"/>
    </w:rPr>
  </w:style>
  <w:style w:type="paragraph" w:customStyle="1" w:styleId="Estilo">
    <w:name w:val="Estilo"/>
    <w:uiPriority w:val="99"/>
    <w:rsid w:val="00A97EF7"/>
    <w:rPr>
      <w:rFonts w:ascii="Arial" w:eastAsia="Times New Roman" w:hAnsi="Arial" w:cs="Arial"/>
      <w:sz w:val="24"/>
      <w:szCs w:val="20"/>
      <w:lang w:val="es-ES" w:eastAsia="es-MX"/>
    </w:rPr>
  </w:style>
  <w:style w:type="paragraph" w:customStyle="1" w:styleId="Sumario">
    <w:name w:val="Sumario"/>
    <w:basedOn w:val="Normal"/>
    <w:uiPriority w:val="99"/>
    <w:rsid w:val="00A97EF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uiPriority w:val="99"/>
    <w:rsid w:val="00A97EF7"/>
    <w:pPr>
      <w:tabs>
        <w:tab w:val="right" w:leader="dot" w:pos="8100"/>
        <w:tab w:val="right" w:pos="8640"/>
      </w:tabs>
      <w:spacing w:line="334" w:lineRule="exact"/>
      <w:ind w:left="274" w:right="749"/>
      <w:jc w:val="both"/>
    </w:pPr>
    <w:rPr>
      <w:b/>
      <w:u w:val="single"/>
      <w:lang w:val="es-ES_tradnl"/>
    </w:rPr>
  </w:style>
  <w:style w:type="paragraph" w:customStyle="1" w:styleId="Textodeglobo10">
    <w:name w:val="Texto de globo1"/>
    <w:basedOn w:val="Normal"/>
    <w:uiPriority w:val="99"/>
    <w:rsid w:val="00A97EF7"/>
    <w:rPr>
      <w:rFonts w:ascii="Tahoma" w:hAnsi="Tahoma" w:cs="Tahoma"/>
      <w:sz w:val="16"/>
      <w:lang w:val="es-ES" w:eastAsia="es-MX"/>
    </w:rPr>
  </w:style>
  <w:style w:type="paragraph" w:customStyle="1" w:styleId="textoCar0">
    <w:name w:val="texto Car"/>
    <w:basedOn w:val="Normal"/>
    <w:uiPriority w:val="99"/>
    <w:rsid w:val="00A97EF7"/>
    <w:pPr>
      <w:spacing w:after="101" w:line="216" w:lineRule="atLeast"/>
      <w:ind w:firstLine="288"/>
      <w:jc w:val="both"/>
    </w:pPr>
    <w:rPr>
      <w:rFonts w:ascii="Arial" w:hAnsi="Arial" w:cs="Arial"/>
      <w:sz w:val="18"/>
      <w:lang w:val="es-ES_tradnl" w:eastAsia="es-MX"/>
    </w:rPr>
  </w:style>
  <w:style w:type="paragraph" w:customStyle="1" w:styleId="Default">
    <w:name w:val="Default"/>
    <w:rsid w:val="00A97EF7"/>
    <w:rPr>
      <w:rFonts w:ascii="Times New Roman" w:eastAsia="Times New Roman" w:hAnsi="Times New Roman" w:cs="Times New Roman"/>
      <w:color w:val="000000"/>
      <w:sz w:val="24"/>
      <w:szCs w:val="20"/>
      <w:lang w:eastAsia="es-MX"/>
    </w:rPr>
  </w:style>
  <w:style w:type="paragraph" w:customStyle="1" w:styleId="CM65">
    <w:name w:val="CM65"/>
    <w:basedOn w:val="Default"/>
    <w:next w:val="Default"/>
    <w:uiPriority w:val="99"/>
    <w:rsid w:val="00A97EF7"/>
    <w:pPr>
      <w:spacing w:after="88"/>
    </w:pPr>
    <w:rPr>
      <w:color w:val="auto"/>
    </w:rPr>
  </w:style>
  <w:style w:type="paragraph" w:customStyle="1" w:styleId="CM68">
    <w:name w:val="CM68"/>
    <w:basedOn w:val="Default"/>
    <w:next w:val="Default"/>
    <w:uiPriority w:val="99"/>
    <w:rsid w:val="00A97EF7"/>
    <w:pPr>
      <w:spacing w:after="748"/>
    </w:pPr>
    <w:rPr>
      <w:color w:val="auto"/>
    </w:rPr>
  </w:style>
  <w:style w:type="paragraph" w:customStyle="1" w:styleId="CM12">
    <w:name w:val="CM12"/>
    <w:basedOn w:val="Default"/>
    <w:next w:val="Default"/>
    <w:uiPriority w:val="99"/>
    <w:rsid w:val="00A97EF7"/>
    <w:pPr>
      <w:spacing w:line="226" w:lineRule="atLeast"/>
    </w:pPr>
    <w:rPr>
      <w:color w:val="auto"/>
    </w:rPr>
  </w:style>
  <w:style w:type="paragraph" w:customStyle="1" w:styleId="CM64">
    <w:name w:val="CM64"/>
    <w:basedOn w:val="Default"/>
    <w:next w:val="Default"/>
    <w:uiPriority w:val="99"/>
    <w:rsid w:val="00A97EF7"/>
    <w:pPr>
      <w:spacing w:after="225"/>
    </w:pPr>
    <w:rPr>
      <w:color w:val="auto"/>
    </w:rPr>
  </w:style>
  <w:style w:type="paragraph" w:customStyle="1" w:styleId="Asuntodelcomentario1">
    <w:name w:val="Asunto del comentario1"/>
    <w:basedOn w:val="Textocomentario"/>
    <w:next w:val="Textocomentario"/>
    <w:uiPriority w:val="99"/>
    <w:rsid w:val="00A97EF7"/>
    <w:pPr>
      <w:spacing w:after="200"/>
    </w:pPr>
    <w:rPr>
      <w:rFonts w:ascii="Calibri" w:hAnsi="Calibri" w:cs="Calibri"/>
      <w:b/>
      <w:lang w:val="es-MX"/>
    </w:rPr>
  </w:style>
  <w:style w:type="paragraph" w:customStyle="1" w:styleId="Textoindependiente21">
    <w:name w:val="Texto independiente 21"/>
    <w:basedOn w:val="Normal"/>
    <w:uiPriority w:val="99"/>
    <w:rsid w:val="00A97EF7"/>
    <w:pPr>
      <w:spacing w:line="480" w:lineRule="atLeast"/>
      <w:ind w:firstLine="1418"/>
      <w:jc w:val="both"/>
    </w:pPr>
    <w:rPr>
      <w:rFonts w:ascii="Arial" w:hAnsi="Arial" w:cs="Arial"/>
      <w:sz w:val="28"/>
      <w:lang w:val="es-ES_tradnl" w:eastAsia="es-MX"/>
    </w:rPr>
  </w:style>
  <w:style w:type="paragraph" w:customStyle="1" w:styleId="EstilotextoPrimeral">
    <w:name w:val="Estilo texto + Primera l"/>
    <w:basedOn w:val="Normal"/>
    <w:uiPriority w:val="99"/>
    <w:rsid w:val="00A97EF7"/>
    <w:pPr>
      <w:spacing w:after="101" w:line="216" w:lineRule="exact"/>
      <w:jc w:val="both"/>
    </w:pPr>
    <w:rPr>
      <w:rFonts w:ascii="Arial" w:hAnsi="Arial" w:cs="Arial"/>
      <w:sz w:val="18"/>
      <w:lang w:eastAsia="es-MX"/>
    </w:rPr>
  </w:style>
  <w:style w:type="paragraph" w:customStyle="1" w:styleId="EstiloTextoIzquierda02Sangrafrancesa04">
    <w:name w:val="Estilo Texto + Izquierda:  0.2&quot; Sangría francesa:  0.4&quot;"/>
    <w:basedOn w:val="Texto"/>
    <w:uiPriority w:val="99"/>
    <w:rsid w:val="00A97EF7"/>
    <w:pPr>
      <w:ind w:left="936" w:hanging="648"/>
    </w:pPr>
    <w:rPr>
      <w:rFonts w:cs="Times New Roman"/>
      <w:szCs w:val="20"/>
      <w:lang w:eastAsia="es-ES"/>
    </w:rPr>
  </w:style>
  <w:style w:type="paragraph" w:customStyle="1" w:styleId="Textonormal">
    <w:name w:val="Texto normal"/>
    <w:basedOn w:val="Normal"/>
    <w:uiPriority w:val="99"/>
    <w:rsid w:val="00A97EF7"/>
    <w:pPr>
      <w:spacing w:before="120" w:after="120"/>
      <w:jc w:val="both"/>
    </w:pPr>
    <w:rPr>
      <w:rFonts w:ascii="Arial" w:hAnsi="Arial" w:cs="Arial"/>
      <w:lang w:val="es-ES" w:eastAsia="es-MX"/>
    </w:rPr>
  </w:style>
  <w:style w:type="paragraph" w:customStyle="1" w:styleId="NormalJustificado">
    <w:name w:val="Normal + Justificado"/>
    <w:basedOn w:val="Normal"/>
    <w:uiPriority w:val="99"/>
    <w:rsid w:val="00A97EF7"/>
    <w:pPr>
      <w:tabs>
        <w:tab w:val="left" w:pos="644"/>
      </w:tabs>
      <w:ind w:left="644" w:hanging="360"/>
    </w:pPr>
    <w:rPr>
      <w:rFonts w:ascii="Arial" w:hAnsi="Arial" w:cs="Arial"/>
      <w:sz w:val="24"/>
      <w:lang w:val="es-ES" w:eastAsia="es-MX"/>
    </w:rPr>
  </w:style>
  <w:style w:type="paragraph" w:customStyle="1" w:styleId="xl63">
    <w:name w:val="xl63"/>
    <w:basedOn w:val="Normal"/>
    <w:uiPriority w:val="99"/>
    <w:rsid w:val="00A97EF7"/>
    <w:pPr>
      <w:spacing w:before="100" w:after="100"/>
    </w:pPr>
    <w:rPr>
      <w:rFonts w:ascii="Adobe Calson P" w:hAnsi="Adobe Calson P" w:cs="Adobe Calson P"/>
      <w:sz w:val="24"/>
      <w:lang w:eastAsia="es-MX"/>
    </w:rPr>
  </w:style>
  <w:style w:type="paragraph" w:customStyle="1" w:styleId="xl64">
    <w:name w:val="xl64"/>
    <w:basedOn w:val="Normal"/>
    <w:uiPriority w:val="99"/>
    <w:rsid w:val="00A97EF7"/>
    <w:pPr>
      <w:spacing w:before="100" w:after="100"/>
    </w:pPr>
    <w:rPr>
      <w:rFonts w:ascii="Adobe Calson P" w:hAnsi="Adobe Calson P" w:cs="Adobe Calson P"/>
      <w:b/>
      <w:sz w:val="32"/>
      <w:lang w:eastAsia="es-MX"/>
    </w:rPr>
  </w:style>
  <w:style w:type="paragraph" w:customStyle="1" w:styleId="xl65">
    <w:name w:val="xl65"/>
    <w:basedOn w:val="Normal"/>
    <w:uiPriority w:val="99"/>
    <w:rsid w:val="00A97EF7"/>
    <w:pPr>
      <w:spacing w:before="100" w:after="100"/>
    </w:pPr>
    <w:rPr>
      <w:rFonts w:ascii="Adobe Calson P" w:hAnsi="Adobe Calson P" w:cs="Adobe Calson P"/>
      <w:sz w:val="32"/>
      <w:lang w:eastAsia="es-MX"/>
    </w:rPr>
  </w:style>
  <w:style w:type="paragraph" w:customStyle="1" w:styleId="xl66">
    <w:name w:val="xl66"/>
    <w:basedOn w:val="Normal"/>
    <w:uiPriority w:val="99"/>
    <w:rsid w:val="00A97EF7"/>
    <w:pPr>
      <w:spacing w:before="100" w:after="100"/>
    </w:pPr>
    <w:rPr>
      <w:rFonts w:ascii="Adobe Calson P" w:hAnsi="Adobe Calson P" w:cs="Adobe Calson P"/>
      <w:b/>
      <w:sz w:val="14"/>
      <w:lang w:eastAsia="es-MX"/>
    </w:rPr>
  </w:style>
  <w:style w:type="paragraph" w:customStyle="1" w:styleId="xl67">
    <w:name w:val="xl67"/>
    <w:basedOn w:val="Normal"/>
    <w:uiPriority w:val="99"/>
    <w:rsid w:val="00A97EF7"/>
    <w:pPr>
      <w:spacing w:before="100" w:after="100"/>
    </w:pPr>
    <w:rPr>
      <w:rFonts w:ascii="Adobe Calson P" w:hAnsi="Adobe Calson P" w:cs="Adobe Calson P"/>
      <w:sz w:val="24"/>
      <w:lang w:eastAsia="es-MX"/>
    </w:rPr>
  </w:style>
  <w:style w:type="paragraph" w:customStyle="1" w:styleId="xl68">
    <w:name w:val="xl68"/>
    <w:basedOn w:val="Normal"/>
    <w:uiPriority w:val="99"/>
    <w:rsid w:val="00A97EF7"/>
    <w:pPr>
      <w:spacing w:before="100" w:after="100"/>
    </w:pPr>
    <w:rPr>
      <w:rFonts w:ascii="Adobe Calson P" w:hAnsi="Adobe Calson P" w:cs="Adobe Calson P"/>
      <w:sz w:val="16"/>
      <w:lang w:eastAsia="es-MX"/>
    </w:rPr>
  </w:style>
  <w:style w:type="paragraph" w:customStyle="1" w:styleId="xl69">
    <w:name w:val="xl69"/>
    <w:basedOn w:val="Normal"/>
    <w:uiPriority w:val="99"/>
    <w:rsid w:val="00A97EF7"/>
    <w:pPr>
      <w:spacing w:before="100" w:after="100"/>
      <w:jc w:val="center"/>
    </w:pPr>
    <w:rPr>
      <w:rFonts w:ascii="Adobe Calson P" w:hAnsi="Adobe Calson P" w:cs="Adobe Calson P"/>
      <w:sz w:val="16"/>
      <w:lang w:eastAsia="es-MX"/>
    </w:rPr>
  </w:style>
  <w:style w:type="paragraph" w:customStyle="1" w:styleId="xl70">
    <w:name w:val="xl70"/>
    <w:basedOn w:val="Normal"/>
    <w:uiPriority w:val="99"/>
    <w:rsid w:val="00A97EF7"/>
    <w:pPr>
      <w:pBdr>
        <w:top w:val="single" w:sz="6" w:space="0" w:color="auto"/>
        <w:bottom w:val="single" w:sz="6" w:space="0" w:color="auto"/>
        <w:right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71">
    <w:name w:val="xl71"/>
    <w:basedOn w:val="Normal"/>
    <w:uiPriority w:val="99"/>
    <w:rsid w:val="00A97EF7"/>
    <w:pPr>
      <w:spacing w:before="100" w:after="100"/>
    </w:pPr>
    <w:rPr>
      <w:rFonts w:ascii="Adobe Calson P" w:hAnsi="Adobe Calson P" w:cs="Adobe Calson P"/>
      <w:b/>
      <w:lang w:eastAsia="es-MX"/>
    </w:rPr>
  </w:style>
  <w:style w:type="paragraph" w:customStyle="1" w:styleId="xl72">
    <w:name w:val="xl72"/>
    <w:basedOn w:val="Normal"/>
    <w:uiPriority w:val="99"/>
    <w:rsid w:val="00A97EF7"/>
    <w:pPr>
      <w:pBdr>
        <w:top w:val="single" w:sz="6" w:space="0" w:color="auto"/>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3">
    <w:name w:val="xl73"/>
    <w:basedOn w:val="Normal"/>
    <w:uiPriority w:val="99"/>
    <w:rsid w:val="00A97EF7"/>
    <w:pPr>
      <w:pBdr>
        <w:top w:val="single" w:sz="6" w:space="0" w:color="auto"/>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4">
    <w:name w:val="xl74"/>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5">
    <w:name w:val="xl75"/>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6">
    <w:name w:val="xl76"/>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7">
    <w:name w:val="xl77"/>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8">
    <w:name w:val="xl78"/>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b/>
      <w:lang w:eastAsia="es-MX"/>
    </w:rPr>
  </w:style>
  <w:style w:type="paragraph" w:customStyle="1" w:styleId="xl79">
    <w:name w:val="xl79"/>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0">
    <w:name w:val="xl80"/>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1">
    <w:name w:val="xl81"/>
    <w:basedOn w:val="Normal"/>
    <w:uiPriority w:val="99"/>
    <w:rsid w:val="00A97EF7"/>
    <w:pPr>
      <w:pBdr>
        <w:bottom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2">
    <w:name w:val="xl82"/>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83">
    <w:name w:val="xl83"/>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4">
    <w:name w:val="xl84"/>
    <w:basedOn w:val="Normal"/>
    <w:uiPriority w:val="99"/>
    <w:rsid w:val="00A97EF7"/>
    <w:pPr>
      <w:pBdr>
        <w:top w:val="single" w:sz="6" w:space="0" w:color="auto"/>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85">
    <w:name w:val="xl85"/>
    <w:basedOn w:val="Normal"/>
    <w:uiPriority w:val="99"/>
    <w:rsid w:val="00A97EF7"/>
    <w:pPr>
      <w:pBdr>
        <w:top w:val="single" w:sz="6" w:space="0" w:color="auto"/>
        <w:left w:val="single" w:sz="6" w:space="0" w:color="auto"/>
      </w:pBdr>
      <w:spacing w:before="100" w:after="100"/>
    </w:pPr>
    <w:rPr>
      <w:rFonts w:ascii="Adobe Calson P" w:hAnsi="Adobe Calson P" w:cs="Adobe Calson P"/>
      <w:sz w:val="16"/>
      <w:lang w:eastAsia="es-MX"/>
    </w:rPr>
  </w:style>
  <w:style w:type="paragraph" w:customStyle="1" w:styleId="xl86">
    <w:name w:val="xl86"/>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7">
    <w:name w:val="xl87"/>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8">
    <w:name w:val="xl88"/>
    <w:basedOn w:val="Normal"/>
    <w:uiPriority w:val="99"/>
    <w:rsid w:val="00A97EF7"/>
    <w:pPr>
      <w:pBdr>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89">
    <w:name w:val="xl89"/>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90">
    <w:name w:val="xl90"/>
    <w:basedOn w:val="Normal"/>
    <w:uiPriority w:val="99"/>
    <w:rsid w:val="00A97EF7"/>
    <w:pPr>
      <w:pBdr>
        <w:left w:val="single" w:sz="6" w:space="0" w:color="auto"/>
      </w:pBdr>
      <w:spacing w:before="100" w:after="100"/>
    </w:pPr>
    <w:rPr>
      <w:rFonts w:ascii="Adobe Calson P" w:hAnsi="Adobe Calson P" w:cs="Adobe Calson P"/>
      <w:sz w:val="16"/>
      <w:lang w:eastAsia="es-MX"/>
    </w:rPr>
  </w:style>
  <w:style w:type="paragraph" w:customStyle="1" w:styleId="xl91">
    <w:name w:val="xl91"/>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92">
    <w:name w:val="xl92"/>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93">
    <w:name w:val="xl93"/>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94">
    <w:name w:val="xl94"/>
    <w:basedOn w:val="Normal"/>
    <w:uiPriority w:val="99"/>
    <w:rsid w:val="00A97EF7"/>
    <w:pPr>
      <w:pBdr>
        <w:left w:val="single" w:sz="6" w:space="0" w:color="auto"/>
        <w:bottom w:val="single" w:sz="6" w:space="0" w:color="auto"/>
      </w:pBdr>
      <w:spacing w:before="100" w:after="100"/>
    </w:pPr>
    <w:rPr>
      <w:rFonts w:ascii="Adobe Calson P" w:hAnsi="Adobe Calson P" w:cs="Adobe Calson P"/>
      <w:sz w:val="16"/>
      <w:lang w:eastAsia="es-MX"/>
    </w:rPr>
  </w:style>
  <w:style w:type="paragraph" w:customStyle="1" w:styleId="xl95">
    <w:name w:val="xl95"/>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96">
    <w:name w:val="xl96"/>
    <w:basedOn w:val="Normal"/>
    <w:uiPriority w:val="99"/>
    <w:rsid w:val="00A97EF7"/>
    <w:pPr>
      <w:pBdr>
        <w:top w:val="single" w:sz="6" w:space="0" w:color="auto"/>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97">
    <w:name w:val="xl97"/>
    <w:basedOn w:val="Normal"/>
    <w:uiPriority w:val="99"/>
    <w:rsid w:val="00A97EF7"/>
    <w:pPr>
      <w:shd w:val="clear" w:color="auto" w:fill="C0C0C0"/>
      <w:spacing w:before="100" w:after="100"/>
      <w:jc w:val="center"/>
    </w:pPr>
    <w:rPr>
      <w:rFonts w:ascii="Adobe Calson P" w:hAnsi="Adobe Calson P" w:cs="Adobe Calson P"/>
      <w:b/>
      <w:color w:val="FFFFFF"/>
      <w:lang w:eastAsia="es-MX"/>
    </w:rPr>
  </w:style>
  <w:style w:type="paragraph" w:customStyle="1" w:styleId="xl98">
    <w:name w:val="xl98"/>
    <w:basedOn w:val="Normal"/>
    <w:uiPriority w:val="99"/>
    <w:rsid w:val="00A97EF7"/>
    <w:pPr>
      <w:pBdr>
        <w:top w:val="single" w:sz="6" w:space="0" w:color="auto"/>
      </w:pBdr>
      <w:shd w:val="clear" w:color="auto" w:fill="C0C0C0"/>
      <w:spacing w:before="100" w:after="100"/>
      <w:jc w:val="center"/>
    </w:pPr>
    <w:rPr>
      <w:rFonts w:ascii="Adobe Calson P" w:hAnsi="Adobe Calson P" w:cs="Adobe Calson P"/>
      <w:color w:val="FFFFFF"/>
      <w:lang w:eastAsia="es-MX"/>
    </w:rPr>
  </w:style>
  <w:style w:type="paragraph" w:customStyle="1" w:styleId="xl99">
    <w:name w:val="xl99"/>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color w:val="FFFFFF"/>
      <w:lang w:eastAsia="es-MX"/>
    </w:rPr>
  </w:style>
  <w:style w:type="paragraph" w:customStyle="1" w:styleId="xl100">
    <w:name w:val="xl100"/>
    <w:basedOn w:val="Normal"/>
    <w:uiPriority w:val="99"/>
    <w:rsid w:val="00A97EF7"/>
    <w:pPr>
      <w:shd w:val="clear" w:color="auto" w:fill="C0C0C0"/>
      <w:spacing w:before="100" w:after="100"/>
    </w:pPr>
    <w:rPr>
      <w:rFonts w:ascii="Adobe Calson P" w:hAnsi="Adobe Calson P" w:cs="Adobe Calson P"/>
      <w:color w:val="FFFFFF"/>
      <w:lang w:eastAsia="es-MX"/>
    </w:rPr>
  </w:style>
  <w:style w:type="paragraph" w:customStyle="1" w:styleId="xl101">
    <w:name w:val="xl101"/>
    <w:basedOn w:val="Normal"/>
    <w:uiPriority w:val="99"/>
    <w:rsid w:val="00A97EF7"/>
    <w:pPr>
      <w:pBdr>
        <w:right w:val="single" w:sz="6" w:space="0" w:color="auto"/>
      </w:pBdr>
      <w:shd w:val="clear" w:color="auto" w:fill="C0C0C0"/>
      <w:spacing w:before="100" w:after="100"/>
    </w:pPr>
    <w:rPr>
      <w:rFonts w:ascii="Adobe Calson P" w:hAnsi="Adobe Calson P" w:cs="Adobe Calson P"/>
      <w:color w:val="FFFFFF"/>
      <w:lang w:eastAsia="es-MX"/>
    </w:rPr>
  </w:style>
  <w:style w:type="paragraph" w:customStyle="1" w:styleId="xl102">
    <w:name w:val="xl102"/>
    <w:basedOn w:val="Normal"/>
    <w:uiPriority w:val="99"/>
    <w:rsid w:val="00A97EF7"/>
    <w:pPr>
      <w:spacing w:before="100" w:after="100"/>
    </w:pPr>
    <w:rPr>
      <w:rFonts w:ascii="Adobe Calson P" w:hAnsi="Adobe Calson P" w:cs="Adobe Calson P"/>
      <w:sz w:val="24"/>
      <w:lang w:eastAsia="es-MX"/>
    </w:rPr>
  </w:style>
  <w:style w:type="paragraph" w:customStyle="1" w:styleId="xl103">
    <w:name w:val="xl103"/>
    <w:basedOn w:val="Normal"/>
    <w:uiPriority w:val="99"/>
    <w:rsid w:val="00A97EF7"/>
    <w:pPr>
      <w:shd w:val="clear" w:color="auto" w:fill="C0C0C0"/>
      <w:spacing w:before="100" w:after="100"/>
    </w:pPr>
    <w:rPr>
      <w:rFonts w:ascii="Adobe Calson P" w:hAnsi="Adobe Calson P" w:cs="Adobe Calson P"/>
      <w:sz w:val="24"/>
      <w:lang w:eastAsia="es-MX"/>
    </w:rPr>
  </w:style>
  <w:style w:type="paragraph" w:customStyle="1" w:styleId="xl104">
    <w:name w:val="xl104"/>
    <w:basedOn w:val="Normal"/>
    <w:uiPriority w:val="99"/>
    <w:rsid w:val="00A97EF7"/>
    <w:pPr>
      <w:shd w:val="clear" w:color="auto" w:fill="00FFFF"/>
      <w:spacing w:before="100" w:after="100"/>
    </w:pPr>
    <w:rPr>
      <w:rFonts w:ascii="Adobe Calson P" w:hAnsi="Adobe Calson P" w:cs="Adobe Calson P"/>
      <w:sz w:val="24"/>
      <w:lang w:eastAsia="es-MX"/>
    </w:rPr>
  </w:style>
  <w:style w:type="paragraph" w:customStyle="1" w:styleId="xl105">
    <w:name w:val="xl105"/>
    <w:basedOn w:val="Normal"/>
    <w:uiPriority w:val="99"/>
    <w:rsid w:val="00A97EF7"/>
    <w:pPr>
      <w:spacing w:before="100" w:after="100"/>
    </w:pPr>
    <w:rPr>
      <w:rFonts w:ascii="Adobe Calson P" w:hAnsi="Adobe Calson P" w:cs="Adobe Calson P"/>
      <w:sz w:val="24"/>
      <w:lang w:eastAsia="es-MX"/>
    </w:rPr>
  </w:style>
  <w:style w:type="paragraph" w:customStyle="1" w:styleId="xl106">
    <w:name w:val="xl106"/>
    <w:basedOn w:val="Normal"/>
    <w:uiPriority w:val="99"/>
    <w:rsid w:val="00A97EF7"/>
    <w:pPr>
      <w:shd w:val="clear" w:color="auto" w:fill="FFFF00"/>
      <w:spacing w:before="100" w:after="100"/>
    </w:pPr>
    <w:rPr>
      <w:rFonts w:ascii="Adobe Calson P" w:hAnsi="Adobe Calson P" w:cs="Adobe Calson P"/>
      <w:sz w:val="24"/>
      <w:lang w:eastAsia="es-MX"/>
    </w:rPr>
  </w:style>
  <w:style w:type="paragraph" w:customStyle="1" w:styleId="xl107">
    <w:name w:val="xl107"/>
    <w:basedOn w:val="Normal"/>
    <w:uiPriority w:val="99"/>
    <w:rsid w:val="00A97EF7"/>
    <w:pPr>
      <w:shd w:val="clear" w:color="auto" w:fill="FF0000"/>
      <w:spacing w:before="100" w:after="100"/>
    </w:pPr>
    <w:rPr>
      <w:rFonts w:ascii="Adobe Calson P" w:hAnsi="Adobe Calson P" w:cs="Adobe Calson P"/>
      <w:sz w:val="24"/>
      <w:lang w:eastAsia="es-MX"/>
    </w:rPr>
  </w:style>
  <w:style w:type="paragraph" w:customStyle="1" w:styleId="xl108">
    <w:name w:val="xl108"/>
    <w:basedOn w:val="Normal"/>
    <w:uiPriority w:val="99"/>
    <w:rsid w:val="00A97EF7"/>
    <w:pPr>
      <w:pBdr>
        <w:left w:val="single" w:sz="6" w:space="0" w:color="auto"/>
        <w:right w:val="single" w:sz="6" w:space="0" w:color="auto"/>
      </w:pBdr>
      <w:spacing w:before="100" w:after="100"/>
    </w:pPr>
    <w:rPr>
      <w:rFonts w:ascii="Adobe Calson P" w:hAnsi="Adobe Calson P" w:cs="Adobe Calson P"/>
      <w:lang w:eastAsia="es-MX"/>
    </w:rPr>
  </w:style>
  <w:style w:type="paragraph" w:customStyle="1" w:styleId="xl109">
    <w:name w:val="xl109"/>
    <w:basedOn w:val="Normal"/>
    <w:uiPriority w:val="99"/>
    <w:rsid w:val="00A97EF7"/>
    <w:pPr>
      <w:pBdr>
        <w:top w:val="single" w:sz="6" w:space="0" w:color="auto"/>
      </w:pBdr>
      <w:spacing w:before="100" w:after="100"/>
      <w:jc w:val="center"/>
    </w:pPr>
    <w:rPr>
      <w:rFonts w:ascii="Adobe Calson P" w:hAnsi="Adobe Calson P" w:cs="Adobe Calson P"/>
      <w:lang w:eastAsia="es-MX"/>
    </w:rPr>
  </w:style>
  <w:style w:type="paragraph" w:customStyle="1" w:styleId="xl110">
    <w:name w:val="xl110"/>
    <w:basedOn w:val="Normal"/>
    <w:uiPriority w:val="99"/>
    <w:rsid w:val="00A97EF7"/>
    <w:pPr>
      <w:spacing w:before="100" w:after="100"/>
    </w:pPr>
    <w:rPr>
      <w:rFonts w:ascii="Adobe Calson P" w:hAnsi="Adobe Calson P" w:cs="Adobe Calson P"/>
      <w:lang w:eastAsia="es-MX"/>
    </w:rPr>
  </w:style>
  <w:style w:type="paragraph" w:customStyle="1" w:styleId="xl111">
    <w:name w:val="xl111"/>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2">
    <w:name w:val="xl112"/>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lang w:eastAsia="es-MX"/>
    </w:rPr>
  </w:style>
  <w:style w:type="paragraph" w:customStyle="1" w:styleId="xl113">
    <w:name w:val="xl113"/>
    <w:basedOn w:val="Normal"/>
    <w:uiPriority w:val="99"/>
    <w:rsid w:val="00A97EF7"/>
    <w:pPr>
      <w:pBdr>
        <w:bottom w:val="single" w:sz="6" w:space="0" w:color="auto"/>
      </w:pBdr>
      <w:spacing w:before="100" w:after="100"/>
    </w:pPr>
    <w:rPr>
      <w:rFonts w:ascii="Adobe Calson P" w:hAnsi="Adobe Calson P" w:cs="Adobe Calson P"/>
      <w:lang w:eastAsia="es-MX"/>
    </w:rPr>
  </w:style>
  <w:style w:type="paragraph" w:customStyle="1" w:styleId="xl114">
    <w:name w:val="xl114"/>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5">
    <w:name w:val="xl115"/>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6">
    <w:name w:val="xl116"/>
    <w:basedOn w:val="Normal"/>
    <w:uiPriority w:val="99"/>
    <w:rsid w:val="00A97EF7"/>
    <w:pPr>
      <w:pBdr>
        <w:top w:val="single" w:sz="6" w:space="0" w:color="auto"/>
        <w:left w:val="single" w:sz="6" w:space="0" w:color="auto"/>
      </w:pBdr>
      <w:spacing w:before="100" w:after="100"/>
    </w:pPr>
    <w:rPr>
      <w:rFonts w:ascii="Adobe Calson P" w:hAnsi="Adobe Calson P" w:cs="Adobe Calson P"/>
      <w:lang w:eastAsia="es-MX"/>
    </w:rPr>
  </w:style>
  <w:style w:type="paragraph" w:customStyle="1" w:styleId="xl117">
    <w:name w:val="xl117"/>
    <w:basedOn w:val="Normal"/>
    <w:uiPriority w:val="99"/>
    <w:rsid w:val="00A97EF7"/>
    <w:pPr>
      <w:pBdr>
        <w:left w:val="single" w:sz="6" w:space="0" w:color="auto"/>
      </w:pBdr>
      <w:spacing w:before="100" w:after="100"/>
    </w:pPr>
    <w:rPr>
      <w:rFonts w:ascii="Adobe Calson P" w:hAnsi="Adobe Calson P" w:cs="Adobe Calson P"/>
      <w:lang w:eastAsia="es-MX"/>
    </w:rPr>
  </w:style>
  <w:style w:type="paragraph" w:customStyle="1" w:styleId="xl118">
    <w:name w:val="xl118"/>
    <w:basedOn w:val="Normal"/>
    <w:uiPriority w:val="99"/>
    <w:rsid w:val="00A97EF7"/>
    <w:pPr>
      <w:pBdr>
        <w:top w:val="single" w:sz="6" w:space="0" w:color="auto"/>
        <w:left w:val="single" w:sz="6" w:space="0" w:color="auto"/>
      </w:pBdr>
      <w:spacing w:before="100" w:after="100"/>
      <w:jc w:val="center"/>
    </w:pPr>
    <w:rPr>
      <w:rFonts w:ascii="Adobe Calson P" w:hAnsi="Adobe Calson P" w:cs="Adobe Calson P"/>
      <w:lang w:eastAsia="es-MX"/>
    </w:rPr>
  </w:style>
  <w:style w:type="paragraph" w:customStyle="1" w:styleId="xl119">
    <w:name w:val="xl119"/>
    <w:basedOn w:val="Normal"/>
    <w:uiPriority w:val="99"/>
    <w:rsid w:val="00A97EF7"/>
    <w:pPr>
      <w:pBdr>
        <w:left w:val="single" w:sz="6" w:space="0" w:color="auto"/>
      </w:pBdr>
      <w:spacing w:before="100" w:after="100"/>
      <w:jc w:val="center"/>
    </w:pPr>
    <w:rPr>
      <w:rFonts w:ascii="Adobe Calson P" w:hAnsi="Adobe Calson P" w:cs="Adobe Calson P"/>
      <w:lang w:eastAsia="es-MX"/>
    </w:rPr>
  </w:style>
  <w:style w:type="paragraph" w:customStyle="1" w:styleId="xl120">
    <w:name w:val="xl120"/>
    <w:basedOn w:val="Normal"/>
    <w:uiPriority w:val="99"/>
    <w:rsid w:val="00A97EF7"/>
    <w:pPr>
      <w:pBdr>
        <w:bottom w:val="single" w:sz="6" w:space="0" w:color="auto"/>
      </w:pBdr>
      <w:spacing w:before="100" w:after="100"/>
      <w:jc w:val="center"/>
    </w:pPr>
    <w:rPr>
      <w:rFonts w:ascii="Adobe Calson P" w:hAnsi="Adobe Calson P" w:cs="Adobe Calson P"/>
      <w:lang w:eastAsia="es-MX"/>
    </w:rPr>
  </w:style>
  <w:style w:type="paragraph" w:customStyle="1" w:styleId="xl121">
    <w:name w:val="xl121"/>
    <w:basedOn w:val="Normal"/>
    <w:uiPriority w:val="99"/>
    <w:rsid w:val="00A97EF7"/>
    <w:pPr>
      <w:pBdr>
        <w:top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22">
    <w:name w:val="xl122"/>
    <w:basedOn w:val="Normal"/>
    <w:uiPriority w:val="99"/>
    <w:rsid w:val="00A97EF7"/>
    <w:pPr>
      <w:pBdr>
        <w:right w:val="single" w:sz="6" w:space="0" w:color="auto"/>
      </w:pBdr>
      <w:spacing w:before="100" w:after="100"/>
    </w:pPr>
    <w:rPr>
      <w:rFonts w:ascii="Adobe Calson P" w:hAnsi="Adobe Calson P" w:cs="Adobe Calson P"/>
      <w:sz w:val="16"/>
      <w:lang w:eastAsia="es-MX"/>
    </w:rPr>
  </w:style>
  <w:style w:type="paragraph" w:customStyle="1" w:styleId="xl123">
    <w:name w:val="xl123"/>
    <w:basedOn w:val="Normal"/>
    <w:uiPriority w:val="99"/>
    <w:rsid w:val="00A97EF7"/>
    <w:pPr>
      <w:spacing w:before="100" w:after="100"/>
      <w:jc w:val="center"/>
    </w:pPr>
    <w:rPr>
      <w:rFonts w:ascii="Adobe Calson P" w:hAnsi="Adobe Calson P" w:cs="Adobe Calson P"/>
      <w:lang w:eastAsia="es-MX"/>
    </w:rPr>
  </w:style>
  <w:style w:type="paragraph" w:customStyle="1" w:styleId="xl124">
    <w:name w:val="xl124"/>
    <w:basedOn w:val="Normal"/>
    <w:uiPriority w:val="99"/>
    <w:rsid w:val="00A97EF7"/>
    <w:pPr>
      <w:pBdr>
        <w:top w:val="single" w:sz="6" w:space="0" w:color="auto"/>
      </w:pBdr>
      <w:spacing w:before="100" w:after="100"/>
      <w:jc w:val="center"/>
    </w:pPr>
    <w:rPr>
      <w:rFonts w:ascii="Adobe Calson P" w:hAnsi="Adobe Calson P" w:cs="Adobe Calson P"/>
      <w:lang w:eastAsia="es-MX"/>
    </w:rPr>
  </w:style>
  <w:style w:type="paragraph" w:customStyle="1" w:styleId="xl125">
    <w:name w:val="xl125"/>
    <w:basedOn w:val="Normal"/>
    <w:uiPriority w:val="99"/>
    <w:rsid w:val="00A97EF7"/>
    <w:pPr>
      <w:pBdr>
        <w:top w:val="single" w:sz="6" w:space="0" w:color="auto"/>
        <w:left w:val="single" w:sz="6" w:space="0" w:color="auto"/>
        <w:right w:val="single" w:sz="6" w:space="0" w:color="auto"/>
      </w:pBdr>
      <w:spacing w:before="100" w:after="100"/>
    </w:pPr>
    <w:rPr>
      <w:rFonts w:ascii="Adobe Calson P" w:hAnsi="Adobe Calson P" w:cs="Adobe Calson P"/>
      <w:lang w:eastAsia="es-MX"/>
    </w:rPr>
  </w:style>
  <w:style w:type="paragraph" w:customStyle="1" w:styleId="xl126">
    <w:name w:val="xl126"/>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pPr>
    <w:rPr>
      <w:rFonts w:ascii="Adobe Caslon P" w:hAnsi="Adobe Caslon P" w:cs="Adobe Caslon P"/>
      <w:b/>
      <w:sz w:val="24"/>
      <w:lang w:eastAsia="es-MX"/>
    </w:rPr>
  </w:style>
  <w:style w:type="paragraph" w:customStyle="1" w:styleId="xl127">
    <w:name w:val="xl127"/>
    <w:basedOn w:val="Normal"/>
    <w:uiPriority w:val="99"/>
    <w:rsid w:val="00A97EF7"/>
    <w:pPr>
      <w:pBdr>
        <w:top w:val="single" w:sz="6" w:space="0" w:color="auto"/>
        <w:left w:val="single" w:sz="6" w:space="0" w:color="auto"/>
        <w:bottom w:val="single" w:sz="6" w:space="0" w:color="auto"/>
        <w:right w:val="single" w:sz="6" w:space="0" w:color="auto"/>
      </w:pBdr>
      <w:spacing w:before="100" w:after="100"/>
      <w:jc w:val="center"/>
    </w:pPr>
    <w:rPr>
      <w:rFonts w:ascii="Adobe Caslon P" w:hAnsi="Adobe Caslon P" w:cs="Adobe Caslon P"/>
      <w:b/>
      <w:sz w:val="24"/>
      <w:lang w:eastAsia="es-MX"/>
    </w:rPr>
  </w:style>
  <w:style w:type="paragraph" w:customStyle="1" w:styleId="xl128">
    <w:name w:val="xl128"/>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129">
    <w:name w:val="xl129"/>
    <w:basedOn w:val="Normal"/>
    <w:uiPriority w:val="99"/>
    <w:rsid w:val="00A97EF7"/>
    <w:pPr>
      <w:pBdr>
        <w:top w:val="single" w:sz="6" w:space="0" w:color="auto"/>
        <w:left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0">
    <w:name w:val="xl130"/>
    <w:basedOn w:val="Normal"/>
    <w:uiPriority w:val="99"/>
    <w:rsid w:val="00A97EF7"/>
    <w:pPr>
      <w:pBdr>
        <w:left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1">
    <w:name w:val="xl131"/>
    <w:basedOn w:val="Normal"/>
    <w:uiPriority w:val="99"/>
    <w:rsid w:val="00A97EF7"/>
    <w:pPr>
      <w:pBdr>
        <w:left w:val="single" w:sz="6" w:space="0" w:color="auto"/>
        <w:bottom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2">
    <w:name w:val="xl132"/>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3">
    <w:name w:val="xl133"/>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4">
    <w:name w:val="xl134"/>
    <w:basedOn w:val="Normal"/>
    <w:uiPriority w:val="99"/>
    <w:rsid w:val="00A97EF7"/>
    <w:pPr>
      <w:pBdr>
        <w:right w:val="single" w:sz="6" w:space="0" w:color="auto"/>
      </w:pBdr>
      <w:spacing w:before="100" w:after="100"/>
    </w:pPr>
    <w:rPr>
      <w:rFonts w:ascii="Adobe Calson P" w:hAnsi="Adobe Calson P" w:cs="Adobe Calson P"/>
      <w:sz w:val="16"/>
      <w:lang w:eastAsia="es-MX"/>
    </w:rPr>
  </w:style>
  <w:style w:type="paragraph" w:customStyle="1" w:styleId="xl135">
    <w:name w:val="xl135"/>
    <w:basedOn w:val="Normal"/>
    <w:uiPriority w:val="99"/>
    <w:rsid w:val="00A97EF7"/>
    <w:pPr>
      <w:spacing w:before="100" w:after="100"/>
      <w:jc w:val="center"/>
    </w:pPr>
    <w:rPr>
      <w:rFonts w:ascii="Adobe Calson P" w:hAnsi="Adobe Calson P" w:cs="Adobe Calson P"/>
      <w:lang w:eastAsia="es-MX"/>
    </w:rPr>
  </w:style>
  <w:style w:type="paragraph" w:customStyle="1" w:styleId="xl136">
    <w:name w:val="xl136"/>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37">
    <w:name w:val="xl137"/>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38">
    <w:name w:val="xl138"/>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9">
    <w:name w:val="xl139"/>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40">
    <w:name w:val="xl140"/>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41">
    <w:name w:val="xl141"/>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142">
    <w:name w:val="xl142"/>
    <w:basedOn w:val="Normal"/>
    <w:uiPriority w:val="99"/>
    <w:rsid w:val="00A97EF7"/>
    <w:pPr>
      <w:spacing w:before="100" w:after="100"/>
      <w:jc w:val="center"/>
    </w:pPr>
    <w:rPr>
      <w:rFonts w:ascii="Adobe Calson P" w:hAnsi="Adobe Calson P" w:cs="Adobe Calson P"/>
      <w:b/>
      <w:sz w:val="28"/>
      <w:lang w:eastAsia="es-MX"/>
    </w:rPr>
  </w:style>
  <w:style w:type="paragraph" w:customStyle="1" w:styleId="xl143">
    <w:name w:val="xl143"/>
    <w:basedOn w:val="Normal"/>
    <w:uiPriority w:val="99"/>
    <w:rsid w:val="00A97EF7"/>
    <w:pPr>
      <w:spacing w:before="100" w:after="100"/>
      <w:jc w:val="center"/>
    </w:pPr>
    <w:rPr>
      <w:rFonts w:ascii="Adobe Calson P" w:hAnsi="Adobe Calson P" w:cs="Adobe Calson P"/>
      <w:b/>
      <w:sz w:val="24"/>
      <w:lang w:eastAsia="es-MX"/>
    </w:rPr>
  </w:style>
  <w:style w:type="paragraph" w:customStyle="1" w:styleId="xl144">
    <w:name w:val="xl144"/>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45">
    <w:name w:val="xl145"/>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46">
    <w:name w:val="xl146"/>
    <w:basedOn w:val="Normal"/>
    <w:uiPriority w:val="99"/>
    <w:rsid w:val="00A97EF7"/>
    <w:pPr>
      <w:pBdr>
        <w:top w:val="single" w:sz="6" w:space="0" w:color="auto"/>
        <w:left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47">
    <w:name w:val="xl147"/>
    <w:basedOn w:val="Normal"/>
    <w:uiPriority w:val="99"/>
    <w:rsid w:val="00A97EF7"/>
    <w:pPr>
      <w:pBdr>
        <w:top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48">
    <w:name w:val="xl148"/>
    <w:basedOn w:val="Normal"/>
    <w:uiPriority w:val="99"/>
    <w:rsid w:val="00A97EF7"/>
    <w:pPr>
      <w:pBdr>
        <w:top w:val="single" w:sz="6" w:space="0" w:color="auto"/>
        <w:bottom w:val="single" w:sz="6" w:space="0" w:color="auto"/>
        <w:right w:val="single" w:sz="6" w:space="0" w:color="auto"/>
      </w:pBdr>
      <w:spacing w:before="100" w:after="100"/>
    </w:pPr>
    <w:rPr>
      <w:rFonts w:ascii="Adobe Calson P" w:hAnsi="Adobe Calson P" w:cs="Adobe Calson P"/>
      <w:sz w:val="24"/>
      <w:lang w:eastAsia="es-MX"/>
    </w:rPr>
  </w:style>
  <w:style w:type="paragraph" w:customStyle="1" w:styleId="xl149">
    <w:name w:val="xl149"/>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0">
    <w:name w:val="xl150"/>
    <w:basedOn w:val="Normal"/>
    <w:uiPriority w:val="99"/>
    <w:rsid w:val="00A97EF7"/>
    <w:pPr>
      <w:pBdr>
        <w:top w:val="single" w:sz="6" w:space="0" w:color="auto"/>
        <w:left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51">
    <w:name w:val="xl151"/>
    <w:basedOn w:val="Normal"/>
    <w:uiPriority w:val="99"/>
    <w:rsid w:val="00A97EF7"/>
    <w:pPr>
      <w:pBdr>
        <w:top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52">
    <w:name w:val="xl152"/>
    <w:basedOn w:val="Normal"/>
    <w:uiPriority w:val="99"/>
    <w:rsid w:val="00A97EF7"/>
    <w:pPr>
      <w:pBdr>
        <w:top w:val="single" w:sz="6" w:space="0" w:color="auto"/>
        <w:bottom w:val="single" w:sz="6" w:space="0" w:color="auto"/>
        <w:right w:val="single" w:sz="6" w:space="0" w:color="auto"/>
      </w:pBdr>
      <w:spacing w:before="100" w:after="100"/>
    </w:pPr>
    <w:rPr>
      <w:rFonts w:ascii="Adobe Calson P" w:hAnsi="Adobe Calson P" w:cs="Adobe Calson P"/>
      <w:sz w:val="24"/>
      <w:lang w:eastAsia="es-MX"/>
    </w:rPr>
  </w:style>
  <w:style w:type="paragraph" w:customStyle="1" w:styleId="xl153">
    <w:name w:val="xl153"/>
    <w:basedOn w:val="Normal"/>
    <w:uiPriority w:val="99"/>
    <w:rsid w:val="00A97EF7"/>
    <w:pPr>
      <w:pBdr>
        <w:top w:val="single" w:sz="6" w:space="0" w:color="auto"/>
        <w:left w:val="single" w:sz="6" w:space="0" w:color="auto"/>
        <w:bottom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154">
    <w:name w:val="xl154"/>
    <w:basedOn w:val="Normal"/>
    <w:uiPriority w:val="99"/>
    <w:rsid w:val="00A97EF7"/>
    <w:pPr>
      <w:pBdr>
        <w:top w:val="single" w:sz="6" w:space="0" w:color="auto"/>
        <w:bottom w:val="single" w:sz="6" w:space="0" w:color="auto"/>
        <w:right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155">
    <w:name w:val="xl155"/>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6">
    <w:name w:val="xl156"/>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7">
    <w:name w:val="xl157"/>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8">
    <w:name w:val="xl158"/>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9">
    <w:name w:val="xl159"/>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0">
    <w:name w:val="xl160"/>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1">
    <w:name w:val="xl161"/>
    <w:basedOn w:val="Normal"/>
    <w:uiPriority w:val="99"/>
    <w:rsid w:val="00A97EF7"/>
    <w:pPr>
      <w:spacing w:before="100" w:after="100"/>
      <w:jc w:val="center"/>
    </w:pPr>
    <w:rPr>
      <w:rFonts w:ascii="Adobe Calson P" w:hAnsi="Adobe Calson P" w:cs="Adobe Calson P"/>
      <w:sz w:val="24"/>
      <w:lang w:eastAsia="es-MX"/>
    </w:rPr>
  </w:style>
  <w:style w:type="paragraph" w:customStyle="1" w:styleId="xl162">
    <w:name w:val="xl162"/>
    <w:basedOn w:val="Normal"/>
    <w:uiPriority w:val="99"/>
    <w:rsid w:val="00A97EF7"/>
    <w:pPr>
      <w:spacing w:before="100" w:after="100"/>
      <w:jc w:val="center"/>
    </w:pPr>
    <w:rPr>
      <w:rFonts w:ascii="Adobe Calson P" w:hAnsi="Adobe Calson P" w:cs="Adobe Calson P"/>
      <w:b/>
      <w:sz w:val="24"/>
      <w:lang w:eastAsia="es-MX"/>
    </w:rPr>
  </w:style>
  <w:style w:type="paragraph" w:customStyle="1" w:styleId="xl163">
    <w:name w:val="xl163"/>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4">
    <w:name w:val="xl164"/>
    <w:basedOn w:val="Normal"/>
    <w:uiPriority w:val="99"/>
    <w:rsid w:val="00A97EF7"/>
    <w:pPr>
      <w:spacing w:before="100" w:after="100"/>
      <w:jc w:val="center"/>
    </w:pPr>
    <w:rPr>
      <w:rFonts w:ascii="Adobe Caslon P" w:hAnsi="Adobe Caslon P" w:cs="Adobe Caslon P"/>
      <w:b/>
      <w:sz w:val="24"/>
      <w:lang w:eastAsia="es-MX"/>
    </w:rPr>
  </w:style>
  <w:style w:type="paragraph" w:customStyle="1" w:styleId="xl165">
    <w:name w:val="xl165"/>
    <w:basedOn w:val="Normal"/>
    <w:uiPriority w:val="99"/>
    <w:rsid w:val="00A97EF7"/>
    <w:pPr>
      <w:pBdr>
        <w:top w:val="single" w:sz="6" w:space="0" w:color="auto"/>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6">
    <w:name w:val="xl166"/>
    <w:basedOn w:val="Normal"/>
    <w:uiPriority w:val="99"/>
    <w:rsid w:val="00A97EF7"/>
    <w:pPr>
      <w:pBdr>
        <w:top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7">
    <w:name w:val="xl167"/>
    <w:basedOn w:val="Normal"/>
    <w:uiPriority w:val="99"/>
    <w:rsid w:val="00A97EF7"/>
    <w:pPr>
      <w:pBdr>
        <w:top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8">
    <w:name w:val="xl168"/>
    <w:basedOn w:val="Normal"/>
    <w:uiPriority w:val="99"/>
    <w:rsid w:val="00A97EF7"/>
    <w:pPr>
      <w:pBdr>
        <w:top w:val="single" w:sz="6" w:space="0" w:color="auto"/>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9">
    <w:name w:val="xl169"/>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0">
    <w:name w:val="xl170"/>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1">
    <w:name w:val="xl171"/>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2">
    <w:name w:val="xl172"/>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3">
    <w:name w:val="xl173"/>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4">
    <w:name w:val="xl174"/>
    <w:basedOn w:val="Normal"/>
    <w:uiPriority w:val="99"/>
    <w:rsid w:val="00A97EF7"/>
    <w:pPr>
      <w:pBdr>
        <w:top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5">
    <w:name w:val="xl175"/>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6">
    <w:name w:val="xl176"/>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7">
    <w:name w:val="xl177"/>
    <w:basedOn w:val="Normal"/>
    <w:uiPriority w:val="99"/>
    <w:rsid w:val="00A97EF7"/>
    <w:pPr>
      <w:pBdr>
        <w:top w:val="single" w:sz="6" w:space="0" w:color="auto"/>
        <w:left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78">
    <w:name w:val="xl178"/>
    <w:basedOn w:val="Normal"/>
    <w:uiPriority w:val="99"/>
    <w:rsid w:val="00A97EF7"/>
    <w:pPr>
      <w:pBdr>
        <w:top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79">
    <w:name w:val="xl179"/>
    <w:basedOn w:val="Normal"/>
    <w:uiPriority w:val="99"/>
    <w:rsid w:val="00A97EF7"/>
    <w:pPr>
      <w:pBdr>
        <w:top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0">
    <w:name w:val="xl180"/>
    <w:basedOn w:val="Normal"/>
    <w:uiPriority w:val="99"/>
    <w:rsid w:val="00A97EF7"/>
    <w:pPr>
      <w:pBdr>
        <w:top w:val="single" w:sz="6" w:space="0" w:color="auto"/>
        <w:left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81">
    <w:name w:val="xl181"/>
    <w:basedOn w:val="Normal"/>
    <w:uiPriority w:val="99"/>
    <w:rsid w:val="00A97EF7"/>
    <w:pPr>
      <w:pBdr>
        <w:top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82">
    <w:name w:val="xl182"/>
    <w:basedOn w:val="Normal"/>
    <w:uiPriority w:val="99"/>
    <w:rsid w:val="00A97EF7"/>
    <w:pPr>
      <w:pBdr>
        <w:top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3">
    <w:name w:val="xl183"/>
    <w:basedOn w:val="Normal"/>
    <w:uiPriority w:val="99"/>
    <w:rsid w:val="00A97EF7"/>
    <w:pPr>
      <w:pBdr>
        <w:top w:val="single" w:sz="6" w:space="0" w:color="auto"/>
        <w:left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4">
    <w:name w:val="xl184"/>
    <w:basedOn w:val="Normal"/>
    <w:uiPriority w:val="99"/>
    <w:rsid w:val="00A97EF7"/>
    <w:pPr>
      <w:pBdr>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85">
    <w:name w:val="xl185"/>
    <w:basedOn w:val="Normal"/>
    <w:uiPriority w:val="99"/>
    <w:rsid w:val="00A97EF7"/>
    <w:pPr>
      <w:shd w:val="clear" w:color="auto" w:fill="C0C0C0"/>
      <w:spacing w:before="100" w:after="100"/>
    </w:pPr>
    <w:rPr>
      <w:rFonts w:ascii="Adobe Calson P" w:hAnsi="Adobe Calson P" w:cs="Adobe Calson P"/>
      <w:sz w:val="24"/>
      <w:lang w:eastAsia="es-MX"/>
    </w:rPr>
  </w:style>
  <w:style w:type="paragraph" w:customStyle="1" w:styleId="xl186">
    <w:name w:val="xl186"/>
    <w:basedOn w:val="Normal"/>
    <w:uiPriority w:val="99"/>
    <w:rsid w:val="00A97EF7"/>
    <w:pPr>
      <w:pBdr>
        <w:right w:val="single" w:sz="6" w:space="0" w:color="auto"/>
      </w:pBdr>
      <w:shd w:val="clear" w:color="auto" w:fill="C0C0C0"/>
      <w:spacing w:before="100" w:after="100"/>
    </w:pPr>
    <w:rPr>
      <w:rFonts w:ascii="Adobe Calson P" w:hAnsi="Adobe Calson P" w:cs="Adobe Calson P"/>
      <w:sz w:val="24"/>
      <w:lang w:eastAsia="es-MX"/>
    </w:rPr>
  </w:style>
  <w:style w:type="paragraph" w:customStyle="1" w:styleId="xl187">
    <w:name w:val="xl187"/>
    <w:basedOn w:val="Normal"/>
    <w:uiPriority w:val="99"/>
    <w:rsid w:val="00A97EF7"/>
    <w:pPr>
      <w:pBdr>
        <w:left w:val="single" w:sz="6" w:space="0" w:color="auto"/>
        <w:bottom w:val="single" w:sz="6" w:space="0" w:color="auto"/>
      </w:pBdr>
      <w:shd w:val="clear" w:color="auto" w:fill="C0C0C0"/>
      <w:spacing w:before="100" w:after="100"/>
    </w:pPr>
    <w:rPr>
      <w:rFonts w:ascii="Adobe Calson P" w:hAnsi="Adobe Calson P" w:cs="Adobe Calson P"/>
      <w:sz w:val="24"/>
      <w:lang w:eastAsia="es-MX"/>
    </w:rPr>
  </w:style>
  <w:style w:type="paragraph" w:customStyle="1" w:styleId="xl188">
    <w:name w:val="xl188"/>
    <w:basedOn w:val="Normal"/>
    <w:uiPriority w:val="99"/>
    <w:rsid w:val="00A97EF7"/>
    <w:pPr>
      <w:pBdr>
        <w:bottom w:val="single" w:sz="6" w:space="0" w:color="auto"/>
      </w:pBdr>
      <w:shd w:val="clear" w:color="auto" w:fill="C0C0C0"/>
      <w:spacing w:before="100" w:after="100"/>
    </w:pPr>
    <w:rPr>
      <w:rFonts w:ascii="Adobe Calson P" w:hAnsi="Adobe Calson P" w:cs="Adobe Calson P"/>
      <w:sz w:val="24"/>
      <w:lang w:eastAsia="es-MX"/>
    </w:rPr>
  </w:style>
  <w:style w:type="paragraph" w:customStyle="1" w:styleId="xl189">
    <w:name w:val="xl189"/>
    <w:basedOn w:val="Normal"/>
    <w:uiPriority w:val="99"/>
    <w:rsid w:val="00A97EF7"/>
    <w:pPr>
      <w:pBdr>
        <w:bottom w:val="single" w:sz="6" w:space="0" w:color="auto"/>
        <w:right w:val="single" w:sz="6" w:space="0" w:color="auto"/>
      </w:pBdr>
      <w:shd w:val="clear" w:color="auto" w:fill="C0C0C0"/>
      <w:spacing w:before="100" w:after="100"/>
    </w:pPr>
    <w:rPr>
      <w:rFonts w:ascii="Adobe Calson P" w:hAnsi="Adobe Calson P" w:cs="Adobe Calson P"/>
      <w:sz w:val="24"/>
      <w:lang w:eastAsia="es-MX"/>
    </w:rPr>
  </w:style>
  <w:style w:type="paragraph" w:customStyle="1" w:styleId="xl190">
    <w:name w:val="xl190"/>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91">
    <w:name w:val="xl191"/>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92">
    <w:name w:val="xl192"/>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3">
    <w:name w:val="xl193"/>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4">
    <w:name w:val="xl194"/>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5">
    <w:name w:val="xl195"/>
    <w:basedOn w:val="Normal"/>
    <w:uiPriority w:val="99"/>
    <w:rsid w:val="00A97EF7"/>
    <w:pPr>
      <w:pBdr>
        <w:top w:val="single" w:sz="6" w:space="0" w:color="auto"/>
        <w:left w:val="single" w:sz="6" w:space="0" w:color="auto"/>
      </w:pBdr>
      <w:spacing w:before="100" w:after="100"/>
      <w:jc w:val="center"/>
    </w:pPr>
    <w:rPr>
      <w:rFonts w:ascii="Adobe Calson P" w:hAnsi="Adobe Calson P" w:cs="Adobe Calson P"/>
      <w:b/>
      <w:lang w:eastAsia="es-MX"/>
    </w:rPr>
  </w:style>
  <w:style w:type="paragraph" w:customStyle="1" w:styleId="xl196">
    <w:name w:val="xl196"/>
    <w:basedOn w:val="Normal"/>
    <w:uiPriority w:val="99"/>
    <w:rsid w:val="00A97EF7"/>
    <w:pPr>
      <w:pBdr>
        <w:top w:val="single" w:sz="6" w:space="0" w:color="auto"/>
      </w:pBdr>
      <w:spacing w:before="100" w:after="100"/>
      <w:jc w:val="center"/>
    </w:pPr>
    <w:rPr>
      <w:rFonts w:ascii="Adobe Calson P" w:hAnsi="Adobe Calson P" w:cs="Adobe Calson P"/>
      <w:b/>
      <w:lang w:eastAsia="es-MX"/>
    </w:rPr>
  </w:style>
  <w:style w:type="paragraph" w:customStyle="1" w:styleId="xl197">
    <w:name w:val="xl197"/>
    <w:basedOn w:val="Normal"/>
    <w:uiPriority w:val="99"/>
    <w:rsid w:val="00A97EF7"/>
    <w:pPr>
      <w:pBdr>
        <w:top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8">
    <w:name w:val="xl198"/>
    <w:basedOn w:val="Normal"/>
    <w:uiPriority w:val="99"/>
    <w:rsid w:val="00A97EF7"/>
    <w:pPr>
      <w:pBdr>
        <w:left w:val="single" w:sz="6" w:space="0" w:color="auto"/>
      </w:pBdr>
      <w:spacing w:before="100" w:after="100"/>
      <w:jc w:val="center"/>
    </w:pPr>
    <w:rPr>
      <w:rFonts w:ascii="Adobe Calson P" w:hAnsi="Adobe Calson P" w:cs="Adobe Calson P"/>
      <w:b/>
      <w:lang w:eastAsia="es-MX"/>
    </w:rPr>
  </w:style>
  <w:style w:type="paragraph" w:customStyle="1" w:styleId="xl199">
    <w:name w:val="xl199"/>
    <w:basedOn w:val="Normal"/>
    <w:uiPriority w:val="99"/>
    <w:rsid w:val="00A97EF7"/>
    <w:pPr>
      <w:spacing w:before="100" w:after="100"/>
      <w:jc w:val="center"/>
    </w:pPr>
    <w:rPr>
      <w:rFonts w:ascii="Adobe Calson P" w:hAnsi="Adobe Calson P" w:cs="Adobe Calson P"/>
      <w:b/>
      <w:lang w:eastAsia="es-MX"/>
    </w:rPr>
  </w:style>
  <w:style w:type="paragraph" w:customStyle="1" w:styleId="xl200">
    <w:name w:val="xl200"/>
    <w:basedOn w:val="Normal"/>
    <w:uiPriority w:val="99"/>
    <w:rsid w:val="00A97EF7"/>
    <w:pPr>
      <w:pBdr>
        <w:right w:val="single" w:sz="6" w:space="0" w:color="auto"/>
      </w:pBdr>
      <w:spacing w:before="100" w:after="100"/>
      <w:jc w:val="center"/>
    </w:pPr>
    <w:rPr>
      <w:rFonts w:ascii="Adobe Calson P" w:hAnsi="Adobe Calson P" w:cs="Adobe Calson P"/>
      <w:b/>
      <w:lang w:eastAsia="es-MX"/>
    </w:rPr>
  </w:style>
  <w:style w:type="paragraph" w:customStyle="1" w:styleId="xl201">
    <w:name w:val="xl201"/>
    <w:basedOn w:val="Normal"/>
    <w:uiPriority w:val="99"/>
    <w:rsid w:val="00A97EF7"/>
    <w:pPr>
      <w:pBdr>
        <w:left w:val="single" w:sz="6" w:space="0" w:color="auto"/>
        <w:bottom w:val="single" w:sz="6" w:space="0" w:color="auto"/>
      </w:pBdr>
      <w:spacing w:before="100" w:after="100"/>
      <w:jc w:val="center"/>
    </w:pPr>
    <w:rPr>
      <w:rFonts w:ascii="Adobe Calson P" w:hAnsi="Adobe Calson P" w:cs="Adobe Calson P"/>
      <w:b/>
      <w:lang w:eastAsia="es-MX"/>
    </w:rPr>
  </w:style>
  <w:style w:type="paragraph" w:customStyle="1" w:styleId="xl202">
    <w:name w:val="xl202"/>
    <w:basedOn w:val="Normal"/>
    <w:uiPriority w:val="99"/>
    <w:rsid w:val="00A97EF7"/>
    <w:pPr>
      <w:pBdr>
        <w:bottom w:val="single" w:sz="6" w:space="0" w:color="auto"/>
      </w:pBdr>
      <w:spacing w:before="100" w:after="100"/>
      <w:jc w:val="center"/>
    </w:pPr>
    <w:rPr>
      <w:rFonts w:ascii="Adobe Calson P" w:hAnsi="Adobe Calson P" w:cs="Adobe Calson P"/>
      <w:b/>
      <w:lang w:eastAsia="es-MX"/>
    </w:rPr>
  </w:style>
  <w:style w:type="paragraph" w:customStyle="1" w:styleId="xl203">
    <w:name w:val="xl203"/>
    <w:basedOn w:val="Normal"/>
    <w:uiPriority w:val="99"/>
    <w:rsid w:val="00A97EF7"/>
    <w:pPr>
      <w:pBdr>
        <w:bottom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204">
    <w:name w:val="xl204"/>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205">
    <w:name w:val="xl205"/>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206">
    <w:name w:val="xl206"/>
    <w:basedOn w:val="Normal"/>
    <w:uiPriority w:val="99"/>
    <w:rsid w:val="00A97EF7"/>
    <w:pPr>
      <w:pBdr>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07">
    <w:name w:val="xl207"/>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08">
    <w:name w:val="xl208"/>
    <w:basedOn w:val="Normal"/>
    <w:uiPriority w:val="99"/>
    <w:rsid w:val="00A97EF7"/>
    <w:pPr>
      <w:spacing w:before="100" w:after="100"/>
    </w:pPr>
    <w:rPr>
      <w:rFonts w:ascii="Adobe Calson P" w:hAnsi="Adobe Calson P" w:cs="Adobe Calson P"/>
      <w:sz w:val="24"/>
      <w:lang w:eastAsia="es-MX"/>
    </w:rPr>
  </w:style>
  <w:style w:type="paragraph" w:customStyle="1" w:styleId="xl209">
    <w:name w:val="xl209"/>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10">
    <w:name w:val="xl210"/>
    <w:basedOn w:val="Normal"/>
    <w:uiPriority w:val="99"/>
    <w:rsid w:val="00A97EF7"/>
    <w:pPr>
      <w:spacing w:before="100" w:after="100"/>
    </w:pPr>
    <w:rPr>
      <w:rFonts w:ascii="Adobe Calson P" w:hAnsi="Adobe Calson P" w:cs="Adobe Calson P"/>
      <w:sz w:val="24"/>
      <w:lang w:eastAsia="es-MX"/>
    </w:rPr>
  </w:style>
  <w:style w:type="paragraph" w:customStyle="1" w:styleId="Section1">
    <w:name w:val="Section_1"/>
    <w:basedOn w:val="Normal"/>
    <w:uiPriority w:val="99"/>
    <w:rsid w:val="00A97EF7"/>
    <w:pPr>
      <w:tabs>
        <w:tab w:val="center" w:pos="4678"/>
      </w:tabs>
      <w:spacing w:before="360"/>
      <w:jc w:val="center"/>
    </w:pPr>
    <w:rPr>
      <w:b/>
      <w:noProof/>
      <w:sz w:val="24"/>
      <w:lang w:eastAsia="es-MX"/>
    </w:rPr>
  </w:style>
  <w:style w:type="paragraph" w:customStyle="1" w:styleId="Tdc9">
    <w:name w:val="Tdc 9"/>
    <w:basedOn w:val="Normal"/>
    <w:next w:val="Normal"/>
    <w:uiPriority w:val="99"/>
    <w:rsid w:val="00A97EF7"/>
    <w:pPr>
      <w:spacing w:after="100" w:line="276" w:lineRule="atLeast"/>
      <w:ind w:left="1760"/>
    </w:pPr>
    <w:rPr>
      <w:rFonts w:ascii="Calibri" w:hAnsi="Calibri" w:cs="Calibri"/>
      <w:lang w:eastAsia="es-MX"/>
    </w:rPr>
  </w:style>
  <w:style w:type="character" w:styleId="Refdenotaalpie">
    <w:name w:val="footnote reference"/>
    <w:uiPriority w:val="99"/>
    <w:semiHidden/>
    <w:unhideWhenUsed/>
    <w:rsid w:val="00A97EF7"/>
    <w:rPr>
      <w:vertAlign w:val="superscript"/>
    </w:rPr>
  </w:style>
  <w:style w:type="character" w:styleId="Refdenotaalfinal">
    <w:name w:val="endnote reference"/>
    <w:uiPriority w:val="99"/>
    <w:semiHidden/>
    <w:unhideWhenUsed/>
    <w:rsid w:val="00A97EF7"/>
    <w:rPr>
      <w:vertAlign w:val="superscript"/>
    </w:rPr>
  </w:style>
  <w:style w:type="character" w:customStyle="1" w:styleId="CarCar15">
    <w:name w:val="Car Car15"/>
    <w:rsid w:val="00A97EF7"/>
    <w:rPr>
      <w:rFonts w:ascii="Arial" w:eastAsia="Times New Roman" w:hAnsi="Arial" w:cs="Helv" w:hint="default"/>
      <w:sz w:val="18"/>
      <w:lang w:val="es-ES_tradnl" w:eastAsia="es-MX"/>
    </w:rPr>
  </w:style>
  <w:style w:type="character" w:customStyle="1" w:styleId="TextonotapieCar1">
    <w:name w:val="Texto nota pie Car1"/>
    <w:rsid w:val="00A97EF7"/>
    <w:rPr>
      <w:lang w:val="es-ES" w:eastAsia="es-ES"/>
    </w:rPr>
  </w:style>
  <w:style w:type="character" w:customStyle="1" w:styleId="TextocomentarioCar1">
    <w:name w:val="Texto comentario Car1"/>
    <w:rsid w:val="00A97EF7"/>
    <w:rPr>
      <w:lang w:val="es-ES" w:eastAsia="es-ES"/>
    </w:rPr>
  </w:style>
  <w:style w:type="character" w:customStyle="1" w:styleId="apple-converted-space">
    <w:name w:val="apple-converted-space"/>
    <w:rsid w:val="00A97EF7"/>
  </w:style>
  <w:style w:type="character" w:customStyle="1" w:styleId="PuestoCar">
    <w:name w:val="Puesto Car"/>
    <w:rsid w:val="00A97EF7"/>
    <w:rPr>
      <w:rFonts w:ascii="Arial" w:eastAsia="Times New Roman" w:hAnsi="Arial" w:cs="Times New Roman" w:hint="default"/>
      <w:b/>
      <w:bCs w:val="0"/>
      <w:sz w:val="24"/>
      <w:szCs w:val="20"/>
      <w:lang w:val="es-ES_tradnl" w:eastAsia="x-none"/>
    </w:rPr>
  </w:style>
  <w:style w:type="character" w:customStyle="1" w:styleId="PuestoCar1">
    <w:name w:val="Puesto Car1"/>
    <w:uiPriority w:val="10"/>
    <w:rsid w:val="00A97EF7"/>
    <w:rPr>
      <w:rFonts w:ascii="Arial" w:eastAsia="Times New Roman" w:hAnsi="Arial" w:cs="Times New Roman" w:hint="default"/>
      <w:b/>
      <w:bCs w:val="0"/>
      <w:sz w:val="24"/>
      <w:szCs w:val="20"/>
      <w:lang w:val="es-ES_tradnl" w:eastAsia="x-none"/>
    </w:rPr>
  </w:style>
  <w:style w:type="character" w:customStyle="1" w:styleId="PuestoCar2">
    <w:name w:val="Puesto Car2"/>
    <w:locked/>
    <w:rsid w:val="00A97EF7"/>
    <w:rPr>
      <w:sz w:val="24"/>
      <w:szCs w:val="24"/>
      <w:lang w:val="es-ES" w:eastAsia="es-ES"/>
    </w:rPr>
  </w:style>
  <w:style w:type="character" w:styleId="Nmerodepgina">
    <w:name w:val="page number"/>
    <w:basedOn w:val="Fuentedeprrafopredeter"/>
    <w:rsid w:val="002544B4"/>
  </w:style>
  <w:style w:type="paragraph" w:styleId="Textosinformato">
    <w:name w:val="Plain Text"/>
    <w:basedOn w:val="Normal"/>
    <w:link w:val="TextosinformatoCar"/>
    <w:rsid w:val="001A3B55"/>
    <w:rPr>
      <w:rFonts w:ascii="Courier New" w:hAnsi="Courier New" w:cs="Courier New"/>
      <w:lang w:val="es-ES"/>
    </w:rPr>
  </w:style>
  <w:style w:type="character" w:customStyle="1" w:styleId="TextosinformatoCar">
    <w:name w:val="Texto sin formato Car"/>
    <w:basedOn w:val="Fuentedeprrafopredeter"/>
    <w:link w:val="Textosinformato"/>
    <w:rsid w:val="001A3B55"/>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840">
      <w:bodyDiv w:val="1"/>
      <w:marLeft w:val="0"/>
      <w:marRight w:val="0"/>
      <w:marTop w:val="0"/>
      <w:marBottom w:val="0"/>
      <w:divBdr>
        <w:top w:val="none" w:sz="0" w:space="0" w:color="auto"/>
        <w:left w:val="none" w:sz="0" w:space="0" w:color="auto"/>
        <w:bottom w:val="none" w:sz="0" w:space="0" w:color="auto"/>
        <w:right w:val="none" w:sz="0" w:space="0" w:color="auto"/>
      </w:divBdr>
    </w:div>
    <w:div w:id="70352773">
      <w:bodyDiv w:val="1"/>
      <w:marLeft w:val="0"/>
      <w:marRight w:val="0"/>
      <w:marTop w:val="0"/>
      <w:marBottom w:val="0"/>
      <w:divBdr>
        <w:top w:val="none" w:sz="0" w:space="0" w:color="auto"/>
        <w:left w:val="none" w:sz="0" w:space="0" w:color="auto"/>
        <w:bottom w:val="none" w:sz="0" w:space="0" w:color="auto"/>
        <w:right w:val="none" w:sz="0" w:space="0" w:color="auto"/>
      </w:divBdr>
    </w:div>
    <w:div w:id="260529000">
      <w:bodyDiv w:val="1"/>
      <w:marLeft w:val="0"/>
      <w:marRight w:val="0"/>
      <w:marTop w:val="0"/>
      <w:marBottom w:val="0"/>
      <w:divBdr>
        <w:top w:val="none" w:sz="0" w:space="0" w:color="auto"/>
        <w:left w:val="none" w:sz="0" w:space="0" w:color="auto"/>
        <w:bottom w:val="none" w:sz="0" w:space="0" w:color="auto"/>
        <w:right w:val="none" w:sz="0" w:space="0" w:color="auto"/>
      </w:divBdr>
    </w:div>
    <w:div w:id="332488445">
      <w:bodyDiv w:val="1"/>
      <w:marLeft w:val="0"/>
      <w:marRight w:val="0"/>
      <w:marTop w:val="0"/>
      <w:marBottom w:val="0"/>
      <w:divBdr>
        <w:top w:val="none" w:sz="0" w:space="0" w:color="auto"/>
        <w:left w:val="none" w:sz="0" w:space="0" w:color="auto"/>
        <w:bottom w:val="none" w:sz="0" w:space="0" w:color="auto"/>
        <w:right w:val="none" w:sz="0" w:space="0" w:color="auto"/>
      </w:divBdr>
    </w:div>
    <w:div w:id="401606933">
      <w:bodyDiv w:val="1"/>
      <w:marLeft w:val="0"/>
      <w:marRight w:val="0"/>
      <w:marTop w:val="0"/>
      <w:marBottom w:val="0"/>
      <w:divBdr>
        <w:top w:val="none" w:sz="0" w:space="0" w:color="auto"/>
        <w:left w:val="none" w:sz="0" w:space="0" w:color="auto"/>
        <w:bottom w:val="none" w:sz="0" w:space="0" w:color="auto"/>
        <w:right w:val="none" w:sz="0" w:space="0" w:color="auto"/>
      </w:divBdr>
    </w:div>
    <w:div w:id="420835364">
      <w:bodyDiv w:val="1"/>
      <w:marLeft w:val="0"/>
      <w:marRight w:val="0"/>
      <w:marTop w:val="0"/>
      <w:marBottom w:val="0"/>
      <w:divBdr>
        <w:top w:val="none" w:sz="0" w:space="0" w:color="auto"/>
        <w:left w:val="none" w:sz="0" w:space="0" w:color="auto"/>
        <w:bottom w:val="none" w:sz="0" w:space="0" w:color="auto"/>
        <w:right w:val="none" w:sz="0" w:space="0" w:color="auto"/>
      </w:divBdr>
    </w:div>
    <w:div w:id="458571754">
      <w:bodyDiv w:val="1"/>
      <w:marLeft w:val="0"/>
      <w:marRight w:val="0"/>
      <w:marTop w:val="0"/>
      <w:marBottom w:val="0"/>
      <w:divBdr>
        <w:top w:val="none" w:sz="0" w:space="0" w:color="auto"/>
        <w:left w:val="none" w:sz="0" w:space="0" w:color="auto"/>
        <w:bottom w:val="none" w:sz="0" w:space="0" w:color="auto"/>
        <w:right w:val="none" w:sz="0" w:space="0" w:color="auto"/>
      </w:divBdr>
    </w:div>
    <w:div w:id="697047993">
      <w:bodyDiv w:val="1"/>
      <w:marLeft w:val="0"/>
      <w:marRight w:val="0"/>
      <w:marTop w:val="0"/>
      <w:marBottom w:val="0"/>
      <w:divBdr>
        <w:top w:val="none" w:sz="0" w:space="0" w:color="auto"/>
        <w:left w:val="none" w:sz="0" w:space="0" w:color="auto"/>
        <w:bottom w:val="none" w:sz="0" w:space="0" w:color="auto"/>
        <w:right w:val="none" w:sz="0" w:space="0" w:color="auto"/>
      </w:divBdr>
    </w:div>
    <w:div w:id="902107438">
      <w:bodyDiv w:val="1"/>
      <w:marLeft w:val="0"/>
      <w:marRight w:val="0"/>
      <w:marTop w:val="0"/>
      <w:marBottom w:val="0"/>
      <w:divBdr>
        <w:top w:val="none" w:sz="0" w:space="0" w:color="auto"/>
        <w:left w:val="none" w:sz="0" w:space="0" w:color="auto"/>
        <w:bottom w:val="none" w:sz="0" w:space="0" w:color="auto"/>
        <w:right w:val="none" w:sz="0" w:space="0" w:color="auto"/>
      </w:divBdr>
    </w:div>
    <w:div w:id="938758770">
      <w:bodyDiv w:val="1"/>
      <w:marLeft w:val="0"/>
      <w:marRight w:val="0"/>
      <w:marTop w:val="0"/>
      <w:marBottom w:val="0"/>
      <w:divBdr>
        <w:top w:val="none" w:sz="0" w:space="0" w:color="auto"/>
        <w:left w:val="none" w:sz="0" w:space="0" w:color="auto"/>
        <w:bottom w:val="none" w:sz="0" w:space="0" w:color="auto"/>
        <w:right w:val="none" w:sz="0" w:space="0" w:color="auto"/>
      </w:divBdr>
    </w:div>
    <w:div w:id="1051148935">
      <w:bodyDiv w:val="1"/>
      <w:marLeft w:val="0"/>
      <w:marRight w:val="0"/>
      <w:marTop w:val="0"/>
      <w:marBottom w:val="0"/>
      <w:divBdr>
        <w:top w:val="none" w:sz="0" w:space="0" w:color="auto"/>
        <w:left w:val="none" w:sz="0" w:space="0" w:color="auto"/>
        <w:bottom w:val="none" w:sz="0" w:space="0" w:color="auto"/>
        <w:right w:val="none" w:sz="0" w:space="0" w:color="auto"/>
      </w:divBdr>
    </w:div>
    <w:div w:id="1078476055">
      <w:bodyDiv w:val="1"/>
      <w:marLeft w:val="0"/>
      <w:marRight w:val="0"/>
      <w:marTop w:val="0"/>
      <w:marBottom w:val="0"/>
      <w:divBdr>
        <w:top w:val="none" w:sz="0" w:space="0" w:color="auto"/>
        <w:left w:val="none" w:sz="0" w:space="0" w:color="auto"/>
        <w:bottom w:val="none" w:sz="0" w:space="0" w:color="auto"/>
        <w:right w:val="none" w:sz="0" w:space="0" w:color="auto"/>
      </w:divBdr>
    </w:div>
    <w:div w:id="1110391773">
      <w:bodyDiv w:val="1"/>
      <w:marLeft w:val="0"/>
      <w:marRight w:val="0"/>
      <w:marTop w:val="0"/>
      <w:marBottom w:val="0"/>
      <w:divBdr>
        <w:top w:val="none" w:sz="0" w:space="0" w:color="auto"/>
        <w:left w:val="none" w:sz="0" w:space="0" w:color="auto"/>
        <w:bottom w:val="none" w:sz="0" w:space="0" w:color="auto"/>
        <w:right w:val="none" w:sz="0" w:space="0" w:color="auto"/>
      </w:divBdr>
    </w:div>
    <w:div w:id="1323894777">
      <w:bodyDiv w:val="1"/>
      <w:marLeft w:val="0"/>
      <w:marRight w:val="0"/>
      <w:marTop w:val="0"/>
      <w:marBottom w:val="0"/>
      <w:divBdr>
        <w:top w:val="none" w:sz="0" w:space="0" w:color="auto"/>
        <w:left w:val="none" w:sz="0" w:space="0" w:color="auto"/>
        <w:bottom w:val="none" w:sz="0" w:space="0" w:color="auto"/>
        <w:right w:val="none" w:sz="0" w:space="0" w:color="auto"/>
      </w:divBdr>
    </w:div>
    <w:div w:id="1356813469">
      <w:bodyDiv w:val="1"/>
      <w:marLeft w:val="0"/>
      <w:marRight w:val="0"/>
      <w:marTop w:val="0"/>
      <w:marBottom w:val="0"/>
      <w:divBdr>
        <w:top w:val="none" w:sz="0" w:space="0" w:color="auto"/>
        <w:left w:val="none" w:sz="0" w:space="0" w:color="auto"/>
        <w:bottom w:val="none" w:sz="0" w:space="0" w:color="auto"/>
        <w:right w:val="none" w:sz="0" w:space="0" w:color="auto"/>
      </w:divBdr>
    </w:div>
    <w:div w:id="1465655285">
      <w:bodyDiv w:val="1"/>
      <w:marLeft w:val="0"/>
      <w:marRight w:val="0"/>
      <w:marTop w:val="0"/>
      <w:marBottom w:val="0"/>
      <w:divBdr>
        <w:top w:val="none" w:sz="0" w:space="0" w:color="auto"/>
        <w:left w:val="none" w:sz="0" w:space="0" w:color="auto"/>
        <w:bottom w:val="none" w:sz="0" w:space="0" w:color="auto"/>
        <w:right w:val="none" w:sz="0" w:space="0" w:color="auto"/>
      </w:divBdr>
    </w:div>
    <w:div w:id="1727071062">
      <w:bodyDiv w:val="1"/>
      <w:marLeft w:val="0"/>
      <w:marRight w:val="0"/>
      <w:marTop w:val="0"/>
      <w:marBottom w:val="0"/>
      <w:divBdr>
        <w:top w:val="none" w:sz="0" w:space="0" w:color="auto"/>
        <w:left w:val="none" w:sz="0" w:space="0" w:color="auto"/>
        <w:bottom w:val="none" w:sz="0" w:space="0" w:color="auto"/>
        <w:right w:val="none" w:sz="0" w:space="0" w:color="auto"/>
      </w:divBdr>
    </w:div>
    <w:div w:id="1785080894">
      <w:bodyDiv w:val="1"/>
      <w:marLeft w:val="0"/>
      <w:marRight w:val="0"/>
      <w:marTop w:val="0"/>
      <w:marBottom w:val="0"/>
      <w:divBdr>
        <w:top w:val="none" w:sz="0" w:space="0" w:color="auto"/>
        <w:left w:val="none" w:sz="0" w:space="0" w:color="auto"/>
        <w:bottom w:val="none" w:sz="0" w:space="0" w:color="auto"/>
        <w:right w:val="none" w:sz="0" w:space="0" w:color="auto"/>
      </w:divBdr>
    </w:div>
    <w:div w:id="1834031909">
      <w:bodyDiv w:val="1"/>
      <w:marLeft w:val="0"/>
      <w:marRight w:val="0"/>
      <w:marTop w:val="0"/>
      <w:marBottom w:val="0"/>
      <w:divBdr>
        <w:top w:val="none" w:sz="0" w:space="0" w:color="auto"/>
        <w:left w:val="none" w:sz="0" w:space="0" w:color="auto"/>
        <w:bottom w:val="none" w:sz="0" w:space="0" w:color="auto"/>
        <w:right w:val="none" w:sz="0" w:space="0" w:color="auto"/>
      </w:divBdr>
    </w:div>
    <w:div w:id="1856378316">
      <w:bodyDiv w:val="1"/>
      <w:marLeft w:val="0"/>
      <w:marRight w:val="0"/>
      <w:marTop w:val="0"/>
      <w:marBottom w:val="0"/>
      <w:divBdr>
        <w:top w:val="none" w:sz="0" w:space="0" w:color="auto"/>
        <w:left w:val="none" w:sz="0" w:space="0" w:color="auto"/>
        <w:bottom w:val="none" w:sz="0" w:space="0" w:color="auto"/>
        <w:right w:val="none" w:sz="0" w:space="0" w:color="auto"/>
      </w:divBdr>
      <w:divsChild>
        <w:div w:id="718746699">
          <w:marLeft w:val="0"/>
          <w:marRight w:val="0"/>
          <w:marTop w:val="0"/>
          <w:marBottom w:val="0"/>
          <w:divBdr>
            <w:top w:val="none" w:sz="0" w:space="0" w:color="auto"/>
            <w:left w:val="none" w:sz="0" w:space="0" w:color="auto"/>
            <w:bottom w:val="single" w:sz="6" w:space="1" w:color="auto"/>
            <w:right w:val="none" w:sz="0" w:space="0" w:color="auto"/>
          </w:divBdr>
        </w:div>
        <w:div w:id="1048725159">
          <w:marLeft w:val="0"/>
          <w:marRight w:val="0"/>
          <w:marTop w:val="0"/>
          <w:marBottom w:val="0"/>
          <w:divBdr>
            <w:top w:val="none" w:sz="0" w:space="0" w:color="auto"/>
            <w:left w:val="none" w:sz="0" w:space="0" w:color="auto"/>
            <w:bottom w:val="single" w:sz="12" w:space="1" w:color="auto"/>
            <w:right w:val="none" w:sz="0" w:space="0" w:color="auto"/>
          </w:divBdr>
        </w:div>
        <w:div w:id="210963987">
          <w:marLeft w:val="0"/>
          <w:marRight w:val="0"/>
          <w:marTop w:val="0"/>
          <w:marBottom w:val="0"/>
          <w:divBdr>
            <w:top w:val="double" w:sz="6" w:space="1" w:color="auto"/>
            <w:left w:val="none" w:sz="0" w:space="0" w:color="auto"/>
            <w:bottom w:val="none" w:sz="0" w:space="0" w:color="auto"/>
            <w:right w:val="none" w:sz="0" w:space="0" w:color="auto"/>
          </w:divBdr>
        </w:div>
        <w:div w:id="1192377669">
          <w:marLeft w:val="0"/>
          <w:marRight w:val="0"/>
          <w:marTop w:val="0"/>
          <w:marBottom w:val="0"/>
          <w:divBdr>
            <w:top w:val="single" w:sz="4" w:space="1" w:color="auto"/>
            <w:left w:val="none" w:sz="0" w:space="0" w:color="auto"/>
            <w:bottom w:val="single" w:sz="4" w:space="1" w:color="auto"/>
            <w:right w:val="none" w:sz="0" w:space="0" w:color="auto"/>
          </w:divBdr>
        </w:div>
        <w:div w:id="196898796">
          <w:marLeft w:val="0"/>
          <w:marRight w:val="0"/>
          <w:marTop w:val="0"/>
          <w:marBottom w:val="0"/>
          <w:divBdr>
            <w:top w:val="single" w:sz="4" w:space="0" w:color="auto"/>
            <w:left w:val="none" w:sz="0" w:space="0" w:color="auto"/>
            <w:bottom w:val="single" w:sz="12" w:space="1" w:color="auto"/>
            <w:right w:val="none" w:sz="0" w:space="0" w:color="auto"/>
          </w:divBdr>
        </w:div>
        <w:div w:id="1729570821">
          <w:marLeft w:val="0"/>
          <w:marRight w:val="0"/>
          <w:marTop w:val="0"/>
          <w:marBottom w:val="0"/>
          <w:divBdr>
            <w:top w:val="single" w:sz="4" w:space="0" w:color="auto"/>
            <w:left w:val="none" w:sz="0" w:space="0" w:color="auto"/>
            <w:bottom w:val="single" w:sz="12" w:space="1" w:color="auto"/>
            <w:right w:val="none" w:sz="0" w:space="0" w:color="auto"/>
          </w:divBdr>
        </w:div>
        <w:div w:id="1345748465">
          <w:marLeft w:val="0"/>
          <w:marRight w:val="0"/>
          <w:marTop w:val="0"/>
          <w:marBottom w:val="0"/>
          <w:divBdr>
            <w:top w:val="single" w:sz="4" w:space="0" w:color="auto"/>
            <w:left w:val="none" w:sz="0" w:space="0" w:color="auto"/>
            <w:bottom w:val="single" w:sz="12" w:space="1" w:color="auto"/>
            <w:right w:val="none" w:sz="0" w:space="0" w:color="auto"/>
          </w:divBdr>
        </w:div>
        <w:div w:id="676156832">
          <w:marLeft w:val="0"/>
          <w:marRight w:val="0"/>
          <w:marTop w:val="0"/>
          <w:marBottom w:val="0"/>
          <w:divBdr>
            <w:top w:val="single" w:sz="12" w:space="1" w:color="auto"/>
            <w:left w:val="none" w:sz="0" w:space="0" w:color="auto"/>
            <w:bottom w:val="single" w:sz="12" w:space="3" w:color="auto"/>
            <w:right w:val="none" w:sz="0" w:space="0" w:color="auto"/>
          </w:divBdr>
        </w:div>
        <w:div w:id="47384766">
          <w:marLeft w:val="0"/>
          <w:marRight w:val="0"/>
          <w:marTop w:val="0"/>
          <w:marBottom w:val="0"/>
          <w:divBdr>
            <w:top w:val="single" w:sz="12" w:space="1" w:color="auto"/>
            <w:left w:val="none" w:sz="0" w:space="0" w:color="auto"/>
            <w:bottom w:val="single" w:sz="12" w:space="3" w:color="auto"/>
            <w:right w:val="none" w:sz="0" w:space="0" w:color="auto"/>
          </w:divBdr>
        </w:div>
        <w:div w:id="2093430656">
          <w:marLeft w:val="0"/>
          <w:marRight w:val="0"/>
          <w:marTop w:val="0"/>
          <w:marBottom w:val="0"/>
          <w:divBdr>
            <w:top w:val="single" w:sz="4" w:space="1" w:color="auto"/>
            <w:left w:val="none" w:sz="0" w:space="0" w:color="auto"/>
            <w:bottom w:val="single" w:sz="12" w:space="1" w:color="auto"/>
            <w:right w:val="none" w:sz="0" w:space="0" w:color="auto"/>
          </w:divBdr>
        </w:div>
        <w:div w:id="1215771086">
          <w:marLeft w:val="0"/>
          <w:marRight w:val="0"/>
          <w:marTop w:val="0"/>
          <w:marBottom w:val="0"/>
          <w:divBdr>
            <w:top w:val="single" w:sz="4" w:space="1" w:color="auto"/>
            <w:left w:val="none" w:sz="0" w:space="0" w:color="auto"/>
            <w:bottom w:val="single" w:sz="12" w:space="1" w:color="auto"/>
            <w:right w:val="none" w:sz="0" w:space="0" w:color="auto"/>
          </w:divBdr>
        </w:div>
        <w:div w:id="1200322096">
          <w:marLeft w:val="0"/>
          <w:marRight w:val="0"/>
          <w:marTop w:val="0"/>
          <w:marBottom w:val="0"/>
          <w:divBdr>
            <w:top w:val="single" w:sz="4" w:space="1" w:color="auto"/>
            <w:left w:val="none" w:sz="0" w:space="0" w:color="auto"/>
            <w:bottom w:val="single" w:sz="12" w:space="1" w:color="auto"/>
            <w:right w:val="none" w:sz="0" w:space="0" w:color="auto"/>
          </w:divBdr>
        </w:div>
        <w:div w:id="1171218858">
          <w:marLeft w:val="0"/>
          <w:marRight w:val="0"/>
          <w:marTop w:val="0"/>
          <w:marBottom w:val="0"/>
          <w:divBdr>
            <w:top w:val="single" w:sz="4" w:space="1" w:color="auto"/>
            <w:left w:val="none" w:sz="0" w:space="0" w:color="auto"/>
            <w:bottom w:val="single" w:sz="4" w:space="1" w:color="auto"/>
            <w:right w:val="none" w:sz="0" w:space="0" w:color="auto"/>
          </w:divBdr>
        </w:div>
        <w:div w:id="1580823741">
          <w:marLeft w:val="0"/>
          <w:marRight w:val="0"/>
          <w:marTop w:val="0"/>
          <w:marBottom w:val="0"/>
          <w:divBdr>
            <w:top w:val="single" w:sz="4" w:space="1" w:color="auto"/>
            <w:left w:val="none" w:sz="0" w:space="0" w:color="auto"/>
            <w:bottom w:val="single" w:sz="4" w:space="1" w:color="auto"/>
            <w:right w:val="none" w:sz="0" w:space="0" w:color="auto"/>
          </w:divBdr>
        </w:div>
        <w:div w:id="413626886">
          <w:marLeft w:val="0"/>
          <w:marRight w:val="0"/>
          <w:marTop w:val="0"/>
          <w:marBottom w:val="0"/>
          <w:divBdr>
            <w:top w:val="single" w:sz="4" w:space="1" w:color="auto"/>
            <w:left w:val="none" w:sz="0" w:space="0" w:color="auto"/>
            <w:bottom w:val="single" w:sz="4" w:space="1" w:color="auto"/>
            <w:right w:val="none" w:sz="0" w:space="0" w:color="auto"/>
          </w:divBdr>
        </w:div>
        <w:div w:id="166794283">
          <w:marLeft w:val="0"/>
          <w:marRight w:val="0"/>
          <w:marTop w:val="0"/>
          <w:marBottom w:val="0"/>
          <w:divBdr>
            <w:top w:val="single" w:sz="4" w:space="1" w:color="auto"/>
            <w:left w:val="none" w:sz="0" w:space="0" w:color="auto"/>
            <w:bottom w:val="single" w:sz="12" w:space="1" w:color="auto"/>
            <w:right w:val="none" w:sz="0" w:space="0" w:color="auto"/>
          </w:divBdr>
        </w:div>
        <w:div w:id="1319990778">
          <w:marLeft w:val="0"/>
          <w:marRight w:val="0"/>
          <w:marTop w:val="0"/>
          <w:marBottom w:val="0"/>
          <w:divBdr>
            <w:top w:val="single" w:sz="4" w:space="1" w:color="auto"/>
            <w:left w:val="none" w:sz="0" w:space="0" w:color="auto"/>
            <w:bottom w:val="single" w:sz="12" w:space="1" w:color="auto"/>
            <w:right w:val="none" w:sz="0" w:space="0" w:color="auto"/>
          </w:divBdr>
        </w:div>
        <w:div w:id="405499509">
          <w:marLeft w:val="0"/>
          <w:marRight w:val="0"/>
          <w:marTop w:val="0"/>
          <w:marBottom w:val="0"/>
          <w:divBdr>
            <w:top w:val="single" w:sz="4" w:space="1" w:color="auto"/>
            <w:left w:val="none" w:sz="0" w:space="0" w:color="auto"/>
            <w:bottom w:val="single" w:sz="12" w:space="1" w:color="auto"/>
            <w:right w:val="none" w:sz="0" w:space="0" w:color="auto"/>
          </w:divBdr>
        </w:div>
        <w:div w:id="852304916">
          <w:marLeft w:val="0"/>
          <w:marRight w:val="0"/>
          <w:marTop w:val="0"/>
          <w:marBottom w:val="0"/>
          <w:divBdr>
            <w:top w:val="none" w:sz="0" w:space="0" w:color="auto"/>
            <w:left w:val="none" w:sz="0" w:space="0" w:color="auto"/>
            <w:bottom w:val="single" w:sz="12" w:space="1" w:color="auto"/>
            <w:right w:val="none" w:sz="0" w:space="0" w:color="auto"/>
          </w:divBdr>
        </w:div>
        <w:div w:id="710156879">
          <w:marLeft w:val="0"/>
          <w:marRight w:val="0"/>
          <w:marTop w:val="0"/>
          <w:marBottom w:val="0"/>
          <w:divBdr>
            <w:top w:val="none" w:sz="0" w:space="0" w:color="auto"/>
            <w:left w:val="none" w:sz="0" w:space="0" w:color="auto"/>
            <w:bottom w:val="single" w:sz="12" w:space="0" w:color="000000"/>
            <w:right w:val="none" w:sz="0" w:space="0" w:color="auto"/>
          </w:divBdr>
        </w:div>
        <w:div w:id="869343546">
          <w:marLeft w:val="0"/>
          <w:marRight w:val="0"/>
          <w:marTop w:val="0"/>
          <w:marBottom w:val="0"/>
          <w:divBdr>
            <w:top w:val="none" w:sz="0" w:space="0" w:color="auto"/>
            <w:left w:val="none" w:sz="0" w:space="0" w:color="auto"/>
            <w:bottom w:val="single" w:sz="12" w:space="0" w:color="000000"/>
            <w:right w:val="none" w:sz="0" w:space="0" w:color="auto"/>
          </w:divBdr>
        </w:div>
        <w:div w:id="1307393341">
          <w:marLeft w:val="0"/>
          <w:marRight w:val="0"/>
          <w:marTop w:val="0"/>
          <w:marBottom w:val="0"/>
          <w:divBdr>
            <w:top w:val="none" w:sz="0" w:space="0" w:color="auto"/>
            <w:left w:val="none" w:sz="0" w:space="0" w:color="auto"/>
            <w:bottom w:val="single" w:sz="12" w:space="0" w:color="000000"/>
            <w:right w:val="none" w:sz="0" w:space="0" w:color="auto"/>
          </w:divBdr>
        </w:div>
        <w:div w:id="1809396627">
          <w:marLeft w:val="0"/>
          <w:marRight w:val="0"/>
          <w:marTop w:val="0"/>
          <w:marBottom w:val="0"/>
          <w:divBdr>
            <w:top w:val="none" w:sz="0" w:space="0" w:color="auto"/>
            <w:left w:val="none" w:sz="0" w:space="0" w:color="auto"/>
            <w:bottom w:val="single" w:sz="12" w:space="0" w:color="000000"/>
            <w:right w:val="none" w:sz="0" w:space="0" w:color="auto"/>
          </w:divBdr>
        </w:div>
        <w:div w:id="834153573">
          <w:marLeft w:val="0"/>
          <w:marRight w:val="0"/>
          <w:marTop w:val="0"/>
          <w:marBottom w:val="0"/>
          <w:divBdr>
            <w:top w:val="none" w:sz="0" w:space="0" w:color="auto"/>
            <w:left w:val="none" w:sz="0" w:space="0" w:color="auto"/>
            <w:bottom w:val="single" w:sz="12" w:space="0" w:color="000000"/>
            <w:right w:val="none" w:sz="0" w:space="0" w:color="auto"/>
          </w:divBdr>
        </w:div>
        <w:div w:id="762646244">
          <w:marLeft w:val="0"/>
          <w:marRight w:val="0"/>
          <w:marTop w:val="0"/>
          <w:marBottom w:val="0"/>
          <w:divBdr>
            <w:top w:val="single" w:sz="6" w:space="0" w:color="000000"/>
            <w:left w:val="none" w:sz="0" w:space="0" w:color="auto"/>
            <w:bottom w:val="none" w:sz="0" w:space="0" w:color="auto"/>
            <w:right w:val="none" w:sz="0" w:space="0" w:color="auto"/>
          </w:divBdr>
        </w:div>
        <w:div w:id="1086610490">
          <w:marLeft w:val="0"/>
          <w:marRight w:val="0"/>
          <w:marTop w:val="0"/>
          <w:marBottom w:val="0"/>
          <w:divBdr>
            <w:top w:val="none" w:sz="0" w:space="0" w:color="auto"/>
            <w:left w:val="none" w:sz="0" w:space="0" w:color="auto"/>
            <w:bottom w:val="single" w:sz="12" w:space="0" w:color="000000"/>
            <w:right w:val="none" w:sz="0" w:space="0" w:color="auto"/>
          </w:divBdr>
        </w:div>
        <w:div w:id="1081754919">
          <w:marLeft w:val="0"/>
          <w:marRight w:val="0"/>
          <w:marTop w:val="0"/>
          <w:marBottom w:val="0"/>
          <w:divBdr>
            <w:top w:val="none" w:sz="0" w:space="0" w:color="auto"/>
            <w:left w:val="none" w:sz="0" w:space="0" w:color="auto"/>
            <w:bottom w:val="single" w:sz="12" w:space="0" w:color="000000"/>
            <w:right w:val="none" w:sz="0" w:space="0" w:color="auto"/>
          </w:divBdr>
        </w:div>
        <w:div w:id="31541783">
          <w:marLeft w:val="0"/>
          <w:marRight w:val="0"/>
          <w:marTop w:val="0"/>
          <w:marBottom w:val="0"/>
          <w:divBdr>
            <w:top w:val="none" w:sz="0" w:space="0" w:color="auto"/>
            <w:left w:val="none" w:sz="0" w:space="0" w:color="auto"/>
            <w:bottom w:val="single" w:sz="12" w:space="0" w:color="000000"/>
            <w:right w:val="none" w:sz="0" w:space="0" w:color="auto"/>
          </w:divBdr>
        </w:div>
        <w:div w:id="1740858249">
          <w:marLeft w:val="0"/>
          <w:marRight w:val="0"/>
          <w:marTop w:val="0"/>
          <w:marBottom w:val="0"/>
          <w:divBdr>
            <w:top w:val="none" w:sz="0" w:space="0" w:color="auto"/>
            <w:left w:val="none" w:sz="0" w:space="0" w:color="auto"/>
            <w:bottom w:val="single" w:sz="12" w:space="0" w:color="000000"/>
            <w:right w:val="none" w:sz="0" w:space="0" w:color="auto"/>
          </w:divBdr>
        </w:div>
        <w:div w:id="482696360">
          <w:marLeft w:val="0"/>
          <w:marRight w:val="0"/>
          <w:marTop w:val="0"/>
          <w:marBottom w:val="0"/>
          <w:divBdr>
            <w:top w:val="none" w:sz="0" w:space="0" w:color="auto"/>
            <w:left w:val="none" w:sz="0" w:space="0" w:color="auto"/>
            <w:bottom w:val="single" w:sz="12" w:space="0" w:color="000000"/>
            <w:right w:val="none" w:sz="0" w:space="0" w:color="auto"/>
          </w:divBdr>
        </w:div>
        <w:div w:id="802817042">
          <w:marLeft w:val="0"/>
          <w:marRight w:val="0"/>
          <w:marTop w:val="0"/>
          <w:marBottom w:val="0"/>
          <w:divBdr>
            <w:top w:val="none" w:sz="0" w:space="0" w:color="auto"/>
            <w:left w:val="none" w:sz="0" w:space="0" w:color="auto"/>
            <w:bottom w:val="single" w:sz="12" w:space="0" w:color="000000"/>
            <w:right w:val="none" w:sz="0" w:space="0" w:color="auto"/>
          </w:divBdr>
        </w:div>
        <w:div w:id="980768268">
          <w:marLeft w:val="0"/>
          <w:marRight w:val="0"/>
          <w:marTop w:val="0"/>
          <w:marBottom w:val="0"/>
          <w:divBdr>
            <w:top w:val="none" w:sz="0" w:space="0" w:color="auto"/>
            <w:left w:val="none" w:sz="0" w:space="0" w:color="auto"/>
            <w:bottom w:val="single" w:sz="12" w:space="0" w:color="000000"/>
            <w:right w:val="none" w:sz="0" w:space="0" w:color="auto"/>
          </w:divBdr>
        </w:div>
        <w:div w:id="913006439">
          <w:marLeft w:val="0"/>
          <w:marRight w:val="0"/>
          <w:marTop w:val="0"/>
          <w:marBottom w:val="0"/>
          <w:divBdr>
            <w:top w:val="none" w:sz="0" w:space="0" w:color="auto"/>
            <w:left w:val="none" w:sz="0" w:space="0" w:color="auto"/>
            <w:bottom w:val="single" w:sz="12" w:space="0" w:color="000000"/>
            <w:right w:val="none" w:sz="0" w:space="0" w:color="auto"/>
          </w:divBdr>
        </w:div>
        <w:div w:id="662200959">
          <w:marLeft w:val="0"/>
          <w:marRight w:val="0"/>
          <w:marTop w:val="0"/>
          <w:marBottom w:val="0"/>
          <w:divBdr>
            <w:top w:val="none" w:sz="0" w:space="0" w:color="auto"/>
            <w:left w:val="none" w:sz="0" w:space="0" w:color="auto"/>
            <w:bottom w:val="single" w:sz="12" w:space="0" w:color="000000"/>
            <w:right w:val="none" w:sz="0" w:space="0" w:color="auto"/>
          </w:divBdr>
        </w:div>
        <w:div w:id="1049037167">
          <w:marLeft w:val="0"/>
          <w:marRight w:val="0"/>
          <w:marTop w:val="0"/>
          <w:marBottom w:val="0"/>
          <w:divBdr>
            <w:top w:val="none" w:sz="0" w:space="0" w:color="auto"/>
            <w:left w:val="none" w:sz="0" w:space="0" w:color="auto"/>
            <w:bottom w:val="single" w:sz="12" w:space="0" w:color="000000"/>
            <w:right w:val="none" w:sz="0" w:space="0" w:color="auto"/>
          </w:divBdr>
        </w:div>
        <w:div w:id="1821531431">
          <w:marLeft w:val="0"/>
          <w:marRight w:val="0"/>
          <w:marTop w:val="0"/>
          <w:marBottom w:val="0"/>
          <w:divBdr>
            <w:top w:val="none" w:sz="0" w:space="0" w:color="auto"/>
            <w:left w:val="none" w:sz="0" w:space="0" w:color="auto"/>
            <w:bottom w:val="single" w:sz="12" w:space="0" w:color="000000"/>
            <w:right w:val="none" w:sz="0" w:space="0" w:color="auto"/>
          </w:divBdr>
        </w:div>
        <w:div w:id="1059326217">
          <w:marLeft w:val="0"/>
          <w:marRight w:val="0"/>
          <w:marTop w:val="0"/>
          <w:marBottom w:val="0"/>
          <w:divBdr>
            <w:top w:val="none" w:sz="0" w:space="0" w:color="auto"/>
            <w:left w:val="none" w:sz="0" w:space="0" w:color="auto"/>
            <w:bottom w:val="single" w:sz="12" w:space="0" w:color="000000"/>
            <w:right w:val="none" w:sz="0" w:space="0" w:color="auto"/>
          </w:divBdr>
        </w:div>
        <w:div w:id="390813729">
          <w:marLeft w:val="0"/>
          <w:marRight w:val="0"/>
          <w:marTop w:val="0"/>
          <w:marBottom w:val="0"/>
          <w:divBdr>
            <w:top w:val="none" w:sz="0" w:space="0" w:color="auto"/>
            <w:left w:val="none" w:sz="0" w:space="0" w:color="auto"/>
            <w:bottom w:val="single" w:sz="12" w:space="0" w:color="000000"/>
            <w:right w:val="none" w:sz="0" w:space="0" w:color="auto"/>
          </w:divBdr>
        </w:div>
        <w:div w:id="149489351">
          <w:marLeft w:val="0"/>
          <w:marRight w:val="0"/>
          <w:marTop w:val="0"/>
          <w:marBottom w:val="0"/>
          <w:divBdr>
            <w:top w:val="none" w:sz="0" w:space="0" w:color="auto"/>
            <w:left w:val="none" w:sz="0" w:space="0" w:color="auto"/>
            <w:bottom w:val="single" w:sz="12" w:space="0" w:color="000000"/>
            <w:right w:val="none" w:sz="0" w:space="0" w:color="auto"/>
          </w:divBdr>
        </w:div>
        <w:div w:id="312684431">
          <w:marLeft w:val="0"/>
          <w:marRight w:val="0"/>
          <w:marTop w:val="0"/>
          <w:marBottom w:val="0"/>
          <w:divBdr>
            <w:top w:val="none" w:sz="0" w:space="0" w:color="auto"/>
            <w:left w:val="none" w:sz="0" w:space="0" w:color="auto"/>
            <w:bottom w:val="single" w:sz="12" w:space="0" w:color="000000"/>
            <w:right w:val="none" w:sz="0" w:space="0" w:color="auto"/>
          </w:divBdr>
        </w:div>
        <w:div w:id="494566646">
          <w:marLeft w:val="0"/>
          <w:marRight w:val="0"/>
          <w:marTop w:val="0"/>
          <w:marBottom w:val="0"/>
          <w:divBdr>
            <w:top w:val="none" w:sz="0" w:space="0" w:color="auto"/>
            <w:left w:val="none" w:sz="0" w:space="0" w:color="auto"/>
            <w:bottom w:val="single" w:sz="12" w:space="0" w:color="000000"/>
            <w:right w:val="none" w:sz="0" w:space="0" w:color="auto"/>
          </w:divBdr>
        </w:div>
        <w:div w:id="518279689">
          <w:marLeft w:val="0"/>
          <w:marRight w:val="0"/>
          <w:marTop w:val="0"/>
          <w:marBottom w:val="0"/>
          <w:divBdr>
            <w:top w:val="none" w:sz="0" w:space="0" w:color="auto"/>
            <w:left w:val="none" w:sz="0" w:space="0" w:color="auto"/>
            <w:bottom w:val="single" w:sz="12" w:space="0" w:color="000000"/>
            <w:right w:val="none" w:sz="0" w:space="0" w:color="auto"/>
          </w:divBdr>
        </w:div>
        <w:div w:id="933707489">
          <w:marLeft w:val="0"/>
          <w:marRight w:val="0"/>
          <w:marTop w:val="0"/>
          <w:marBottom w:val="0"/>
          <w:divBdr>
            <w:top w:val="none" w:sz="0" w:space="0" w:color="auto"/>
            <w:left w:val="none" w:sz="0" w:space="0" w:color="auto"/>
            <w:bottom w:val="single" w:sz="12" w:space="0" w:color="000000"/>
            <w:right w:val="none" w:sz="0" w:space="0" w:color="auto"/>
          </w:divBdr>
        </w:div>
        <w:div w:id="1795247870">
          <w:marLeft w:val="0"/>
          <w:marRight w:val="0"/>
          <w:marTop w:val="0"/>
          <w:marBottom w:val="0"/>
          <w:divBdr>
            <w:top w:val="none" w:sz="0" w:space="0" w:color="auto"/>
            <w:left w:val="none" w:sz="0" w:space="0" w:color="auto"/>
            <w:bottom w:val="single" w:sz="12" w:space="0" w:color="000000"/>
            <w:right w:val="none" w:sz="0" w:space="0" w:color="auto"/>
          </w:divBdr>
        </w:div>
        <w:div w:id="71202035">
          <w:marLeft w:val="0"/>
          <w:marRight w:val="0"/>
          <w:marTop w:val="0"/>
          <w:marBottom w:val="0"/>
          <w:divBdr>
            <w:top w:val="none" w:sz="0" w:space="0" w:color="auto"/>
            <w:left w:val="none" w:sz="0" w:space="0" w:color="auto"/>
            <w:bottom w:val="single" w:sz="12" w:space="0" w:color="000000"/>
            <w:right w:val="none" w:sz="0" w:space="0" w:color="auto"/>
          </w:divBdr>
        </w:div>
        <w:div w:id="1055470012">
          <w:marLeft w:val="0"/>
          <w:marRight w:val="0"/>
          <w:marTop w:val="0"/>
          <w:marBottom w:val="0"/>
          <w:divBdr>
            <w:top w:val="none" w:sz="0" w:space="0" w:color="auto"/>
            <w:left w:val="none" w:sz="0" w:space="0" w:color="auto"/>
            <w:bottom w:val="single" w:sz="12" w:space="0" w:color="000000"/>
            <w:right w:val="none" w:sz="0" w:space="0" w:color="auto"/>
          </w:divBdr>
        </w:div>
        <w:div w:id="359163854">
          <w:marLeft w:val="0"/>
          <w:marRight w:val="0"/>
          <w:marTop w:val="0"/>
          <w:marBottom w:val="0"/>
          <w:divBdr>
            <w:top w:val="none" w:sz="0" w:space="0" w:color="auto"/>
            <w:left w:val="none" w:sz="0" w:space="0" w:color="auto"/>
            <w:bottom w:val="single" w:sz="12" w:space="0" w:color="000000"/>
            <w:right w:val="none" w:sz="0" w:space="0" w:color="auto"/>
          </w:divBdr>
        </w:div>
      </w:divsChild>
    </w:div>
    <w:div w:id="18845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3095</Words>
  <Characters>17026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Ramirez Rodriguez</dc:creator>
  <cp:keywords/>
  <dc:description/>
  <cp:lastModifiedBy>Norma Patricia Ceja Moreno</cp:lastModifiedBy>
  <cp:revision>27</cp:revision>
  <dcterms:created xsi:type="dcterms:W3CDTF">2019-06-17T18:32:00Z</dcterms:created>
  <dcterms:modified xsi:type="dcterms:W3CDTF">2023-01-10T17:18:00Z</dcterms:modified>
</cp:coreProperties>
</file>