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EF" w:rsidRPr="008E14F7" w:rsidRDefault="009E24EF" w:rsidP="009E24EF">
      <w:pPr>
        <w:ind w:left="0" w:firstLine="0"/>
        <w:jc w:val="center"/>
        <w:rPr>
          <w:rFonts w:ascii="Arial" w:hAnsi="Arial" w:cs="Arial"/>
          <w:b/>
          <w:sz w:val="22"/>
          <w:szCs w:val="22"/>
        </w:rPr>
      </w:pPr>
      <w:r w:rsidRPr="008E14F7">
        <w:rPr>
          <w:rFonts w:ascii="Arial" w:hAnsi="Arial" w:cs="Arial"/>
          <w:b/>
          <w:sz w:val="22"/>
          <w:szCs w:val="22"/>
        </w:rPr>
        <w:t>Descripción de Puesto</w:t>
      </w:r>
    </w:p>
    <w:p w:rsidR="009E24EF" w:rsidRPr="008E14F7" w:rsidRDefault="009E24EF" w:rsidP="009E24EF">
      <w:pPr>
        <w:ind w:firstLine="0"/>
        <w:rPr>
          <w:rFonts w:ascii="Arial" w:hAnsi="Arial" w:cs="Arial"/>
          <w:sz w:val="22"/>
          <w:szCs w:val="22"/>
        </w:rPr>
      </w:pPr>
    </w:p>
    <w:p w:rsidR="009E24EF" w:rsidRPr="008E14F7" w:rsidRDefault="009E24EF" w:rsidP="009E24EF">
      <w:pPr>
        <w:ind w:left="0" w:firstLine="0"/>
        <w:rPr>
          <w:rFonts w:ascii="Arial" w:hAnsi="Arial" w:cs="Arial"/>
          <w:b/>
          <w:sz w:val="22"/>
          <w:szCs w:val="22"/>
        </w:rPr>
      </w:pPr>
      <w:r w:rsidRPr="008E14F7">
        <w:rPr>
          <w:rFonts w:ascii="Arial" w:hAnsi="Arial" w:cs="Arial"/>
          <w:b/>
          <w:sz w:val="22"/>
          <w:szCs w:val="22"/>
        </w:rPr>
        <w:t>I.</w:t>
      </w:r>
      <w:r w:rsidRPr="008E14F7">
        <w:rPr>
          <w:rFonts w:ascii="Arial" w:hAnsi="Arial" w:cs="Arial"/>
          <w:b/>
          <w:sz w:val="22"/>
          <w:szCs w:val="22"/>
        </w:rPr>
        <w:tab/>
      </w:r>
      <w:r w:rsidRPr="008E14F7">
        <w:rPr>
          <w:rFonts w:ascii="Arial" w:hAnsi="Arial" w:cs="Arial"/>
          <w:b/>
          <w:sz w:val="22"/>
        </w:rPr>
        <w:t>Datos de control.-</w:t>
      </w:r>
    </w:p>
    <w:p w:rsidR="009E24EF" w:rsidRPr="008A657F" w:rsidRDefault="009E24EF" w:rsidP="009E24EF">
      <w:pPr>
        <w:ind w:firstLine="0"/>
        <w:rPr>
          <w:rFonts w:ascii="Arial" w:hAnsi="Arial" w:cs="Arial"/>
          <w:sz w:val="16"/>
          <w:szCs w:val="22"/>
        </w:rPr>
      </w:pPr>
    </w:p>
    <w:tbl>
      <w:tblPr>
        <w:tblW w:w="887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58"/>
        <w:gridCol w:w="2958"/>
        <w:gridCol w:w="2958"/>
      </w:tblGrid>
      <w:tr w:rsidR="009E24EF" w:rsidRPr="008E14F7" w:rsidTr="00D5314B">
        <w:trPr>
          <w:trHeight w:val="227"/>
          <w:jc w:val="center"/>
        </w:trPr>
        <w:tc>
          <w:tcPr>
            <w:tcW w:w="2958" w:type="dxa"/>
            <w:tcBorders>
              <w:top w:val="single" w:sz="4" w:space="0" w:color="808080"/>
              <w:left w:val="single" w:sz="4" w:space="0" w:color="808080"/>
              <w:bottom w:val="nil"/>
              <w:right w:val="single" w:sz="4" w:space="0" w:color="808080"/>
            </w:tcBorders>
            <w:shd w:val="clear" w:color="auto" w:fill="auto"/>
          </w:tcPr>
          <w:p w:rsidR="009E24EF" w:rsidRPr="008E14F7" w:rsidRDefault="009E24EF" w:rsidP="00D5314B">
            <w:pPr>
              <w:rPr>
                <w:rFonts w:ascii="Arial" w:hAnsi="Arial" w:cs="Arial"/>
              </w:rPr>
            </w:pPr>
            <w:r w:rsidRPr="008E14F7">
              <w:rPr>
                <w:rFonts w:ascii="Arial" w:hAnsi="Arial" w:cs="Arial"/>
              </w:rPr>
              <w:t>Tipo:</w:t>
            </w:r>
          </w:p>
        </w:tc>
        <w:tc>
          <w:tcPr>
            <w:tcW w:w="2958" w:type="dxa"/>
            <w:tcBorders>
              <w:top w:val="single" w:sz="4" w:space="0" w:color="808080"/>
              <w:left w:val="single" w:sz="4" w:space="0" w:color="808080"/>
              <w:bottom w:val="nil"/>
              <w:right w:val="single" w:sz="4" w:space="0" w:color="808080"/>
            </w:tcBorders>
            <w:shd w:val="clear" w:color="auto" w:fill="auto"/>
          </w:tcPr>
          <w:p w:rsidR="009E24EF" w:rsidRPr="008E14F7" w:rsidRDefault="009E24EF" w:rsidP="00D5314B">
            <w:pPr>
              <w:rPr>
                <w:rFonts w:ascii="Arial" w:hAnsi="Arial" w:cs="Arial"/>
              </w:rPr>
            </w:pPr>
            <w:r w:rsidRPr="008E14F7">
              <w:rPr>
                <w:rFonts w:ascii="Arial" w:hAnsi="Arial" w:cs="Arial"/>
              </w:rPr>
              <w:t>Grupo:</w:t>
            </w:r>
          </w:p>
        </w:tc>
        <w:tc>
          <w:tcPr>
            <w:tcW w:w="2958" w:type="dxa"/>
            <w:tcBorders>
              <w:top w:val="single" w:sz="4" w:space="0" w:color="808080"/>
              <w:left w:val="single" w:sz="4" w:space="0" w:color="808080"/>
              <w:bottom w:val="nil"/>
              <w:right w:val="single" w:sz="4" w:space="0" w:color="808080"/>
            </w:tcBorders>
            <w:shd w:val="clear" w:color="auto" w:fill="auto"/>
          </w:tcPr>
          <w:p w:rsidR="009E24EF" w:rsidRPr="008E14F7" w:rsidRDefault="009E24EF" w:rsidP="00D5314B">
            <w:pPr>
              <w:rPr>
                <w:rFonts w:ascii="Arial" w:hAnsi="Arial" w:cs="Arial"/>
              </w:rPr>
            </w:pPr>
            <w:r w:rsidRPr="008E14F7">
              <w:rPr>
                <w:rFonts w:ascii="Arial" w:hAnsi="Arial" w:cs="Arial"/>
              </w:rPr>
              <w:t>Rama:</w:t>
            </w:r>
          </w:p>
        </w:tc>
      </w:tr>
      <w:tr w:rsidR="009E24EF" w:rsidRPr="008E14F7" w:rsidTr="00D5314B">
        <w:trPr>
          <w:trHeight w:val="338"/>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E24EF" w:rsidRPr="008E14F7" w:rsidRDefault="009E24EF" w:rsidP="00D5314B">
            <w:pPr>
              <w:ind w:left="0" w:firstLine="0"/>
              <w:contextualSpacing/>
              <w:jc w:val="center"/>
              <w:rPr>
                <w:rFonts w:ascii="Arial" w:hAnsi="Arial" w:cs="Arial"/>
                <w:b/>
              </w:rPr>
            </w:pPr>
            <w:r w:rsidRPr="008E14F7">
              <w:rPr>
                <w:rFonts w:ascii="Arial" w:hAnsi="Arial" w:cs="Arial"/>
                <w:b/>
              </w:rPr>
              <w:t>CF - CONFIANZA</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E24EF" w:rsidRPr="008E14F7" w:rsidRDefault="009E24EF" w:rsidP="00D5314B">
            <w:pPr>
              <w:ind w:left="0" w:firstLine="0"/>
              <w:jc w:val="center"/>
              <w:rPr>
                <w:rFonts w:ascii="Arial" w:hAnsi="Arial" w:cs="Arial"/>
                <w:b/>
              </w:rPr>
            </w:pPr>
            <w:r w:rsidRPr="008E14F7">
              <w:rPr>
                <w:rFonts w:ascii="Arial" w:hAnsi="Arial" w:cs="Arial"/>
                <w:b/>
              </w:rPr>
              <w:t>4 - HOMÓLOGOS A MANDOS MEDIOS</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E24EF" w:rsidRPr="008E14F7" w:rsidRDefault="009E24EF" w:rsidP="00D5314B">
            <w:pPr>
              <w:ind w:left="0" w:firstLine="0"/>
              <w:jc w:val="center"/>
              <w:rPr>
                <w:rFonts w:ascii="Arial" w:hAnsi="Arial" w:cs="Arial"/>
                <w:b/>
              </w:rPr>
            </w:pPr>
            <w:r w:rsidRPr="008E14F7">
              <w:rPr>
                <w:rFonts w:ascii="Arial" w:hAnsi="Arial" w:cs="Arial"/>
                <w:b/>
              </w:rPr>
              <w:t>06 - TÉCNICA</w:t>
            </w:r>
          </w:p>
        </w:tc>
      </w:tr>
      <w:tr w:rsidR="009E24EF" w:rsidRPr="008E14F7" w:rsidTr="00D5314B">
        <w:trPr>
          <w:jc w:val="center"/>
        </w:trPr>
        <w:tc>
          <w:tcPr>
            <w:tcW w:w="2958" w:type="dxa"/>
            <w:tcBorders>
              <w:top w:val="single" w:sz="4" w:space="0" w:color="808080"/>
              <w:left w:val="single" w:sz="4" w:space="0" w:color="808080"/>
              <w:bottom w:val="nil"/>
              <w:right w:val="single" w:sz="4" w:space="0" w:color="808080"/>
            </w:tcBorders>
            <w:shd w:val="clear" w:color="auto" w:fill="auto"/>
          </w:tcPr>
          <w:p w:rsidR="009E24EF" w:rsidRPr="008E14F7" w:rsidRDefault="009E24EF" w:rsidP="00D5314B">
            <w:pPr>
              <w:ind w:left="0" w:firstLine="0"/>
              <w:jc w:val="left"/>
              <w:rPr>
                <w:rFonts w:ascii="Arial" w:hAnsi="Arial" w:cs="Arial"/>
              </w:rPr>
            </w:pPr>
            <w:r w:rsidRPr="008E14F7">
              <w:rPr>
                <w:rFonts w:ascii="Arial" w:hAnsi="Arial" w:cs="Arial"/>
              </w:rPr>
              <w:t>Puesto:</w:t>
            </w:r>
          </w:p>
        </w:tc>
        <w:tc>
          <w:tcPr>
            <w:tcW w:w="2958" w:type="dxa"/>
            <w:tcBorders>
              <w:top w:val="single" w:sz="4" w:space="0" w:color="808080"/>
              <w:left w:val="single" w:sz="4" w:space="0" w:color="808080"/>
              <w:bottom w:val="nil"/>
              <w:right w:val="single" w:sz="4" w:space="0" w:color="808080"/>
            </w:tcBorders>
            <w:shd w:val="clear" w:color="auto" w:fill="auto"/>
          </w:tcPr>
          <w:p w:rsidR="009E24EF" w:rsidRPr="008E14F7" w:rsidRDefault="009E24EF" w:rsidP="00D5314B">
            <w:pPr>
              <w:jc w:val="left"/>
              <w:rPr>
                <w:rFonts w:ascii="Arial" w:hAnsi="Arial" w:cs="Arial"/>
              </w:rPr>
            </w:pPr>
            <w:r w:rsidRPr="008E14F7">
              <w:rPr>
                <w:rFonts w:ascii="Arial" w:hAnsi="Arial" w:cs="Arial"/>
              </w:rPr>
              <w:t>Clave:</w:t>
            </w:r>
          </w:p>
        </w:tc>
        <w:tc>
          <w:tcPr>
            <w:tcW w:w="2958" w:type="dxa"/>
            <w:tcBorders>
              <w:top w:val="single" w:sz="4" w:space="0" w:color="808080"/>
              <w:left w:val="single" w:sz="4" w:space="0" w:color="808080"/>
              <w:bottom w:val="nil"/>
              <w:right w:val="single" w:sz="4" w:space="0" w:color="808080"/>
            </w:tcBorders>
            <w:shd w:val="clear" w:color="auto" w:fill="auto"/>
          </w:tcPr>
          <w:p w:rsidR="009E24EF" w:rsidRPr="008E14F7" w:rsidRDefault="009E24EF" w:rsidP="00D5314B">
            <w:pPr>
              <w:jc w:val="left"/>
              <w:rPr>
                <w:rFonts w:ascii="Arial" w:hAnsi="Arial" w:cs="Arial"/>
              </w:rPr>
            </w:pPr>
            <w:r w:rsidRPr="008E14F7">
              <w:rPr>
                <w:rFonts w:ascii="Arial" w:hAnsi="Arial" w:cs="Arial"/>
              </w:rPr>
              <w:t>Nivel y Rango:</w:t>
            </w:r>
          </w:p>
        </w:tc>
      </w:tr>
      <w:tr w:rsidR="009E24EF" w:rsidRPr="008E14F7" w:rsidTr="00D5314B">
        <w:trPr>
          <w:trHeight w:val="567"/>
          <w:jc w:val="center"/>
        </w:trPr>
        <w:tc>
          <w:tcPr>
            <w:tcW w:w="2958" w:type="dxa"/>
            <w:tcBorders>
              <w:top w:val="nil"/>
              <w:left w:val="single" w:sz="4" w:space="0" w:color="808080"/>
              <w:bottom w:val="single" w:sz="4" w:space="0" w:color="808080"/>
              <w:right w:val="single" w:sz="4" w:space="0" w:color="808080"/>
            </w:tcBorders>
            <w:shd w:val="clear" w:color="auto" w:fill="auto"/>
            <w:vAlign w:val="center"/>
          </w:tcPr>
          <w:p w:rsidR="009E24EF" w:rsidRPr="008E14F7" w:rsidRDefault="009E24EF" w:rsidP="002E2BE3">
            <w:pPr>
              <w:ind w:left="0" w:firstLine="0"/>
              <w:jc w:val="center"/>
              <w:rPr>
                <w:rFonts w:ascii="Arial" w:hAnsi="Arial" w:cs="Arial"/>
                <w:b/>
              </w:rPr>
            </w:pPr>
            <w:r w:rsidRPr="008E14F7">
              <w:rPr>
                <w:rFonts w:ascii="Arial" w:hAnsi="Arial" w:cs="Arial"/>
                <w:b/>
              </w:rPr>
              <w:t xml:space="preserve">02 </w:t>
            </w:r>
            <w:r w:rsidR="002E2BE3">
              <w:rPr>
                <w:rFonts w:ascii="Arial" w:hAnsi="Arial" w:cs="Arial"/>
                <w:b/>
              </w:rPr>
              <w:t>-</w:t>
            </w:r>
            <w:r w:rsidRPr="008E14F7">
              <w:rPr>
                <w:rFonts w:ascii="Arial" w:hAnsi="Arial" w:cs="Arial"/>
                <w:b/>
              </w:rPr>
              <w:t xml:space="preserve"> </w:t>
            </w:r>
            <w:bookmarkStart w:id="0" w:name="AUDITOR"/>
            <w:r w:rsidR="00B13496">
              <w:rPr>
                <w:rFonts w:ascii="Arial" w:hAnsi="Arial" w:cs="Arial"/>
                <w:b/>
              </w:rPr>
              <w:t>AUDITORA/</w:t>
            </w:r>
            <w:r w:rsidRPr="008E14F7">
              <w:rPr>
                <w:rFonts w:ascii="Arial" w:hAnsi="Arial" w:cs="Arial"/>
                <w:b/>
              </w:rPr>
              <w:t>AUDITOR</w:t>
            </w:r>
            <w:bookmarkEnd w:id="0"/>
          </w:p>
        </w:tc>
        <w:tc>
          <w:tcPr>
            <w:tcW w:w="2958" w:type="dxa"/>
            <w:tcBorders>
              <w:top w:val="nil"/>
              <w:left w:val="single" w:sz="4" w:space="0" w:color="808080"/>
              <w:bottom w:val="single" w:sz="4" w:space="0" w:color="808080"/>
              <w:right w:val="single" w:sz="4" w:space="0" w:color="808080"/>
            </w:tcBorders>
            <w:shd w:val="clear" w:color="auto" w:fill="auto"/>
            <w:vAlign w:val="center"/>
          </w:tcPr>
          <w:p w:rsidR="009E24EF" w:rsidRPr="008E14F7" w:rsidRDefault="009E24EF" w:rsidP="00D5314B">
            <w:pPr>
              <w:ind w:left="0" w:firstLine="0"/>
              <w:jc w:val="center"/>
              <w:rPr>
                <w:rFonts w:ascii="Arial" w:hAnsi="Arial" w:cs="Arial"/>
                <w:b/>
              </w:rPr>
            </w:pPr>
            <w:r w:rsidRPr="008E14F7">
              <w:rPr>
                <w:rFonts w:ascii="Arial" w:hAnsi="Arial" w:cs="Arial"/>
                <w:b/>
              </w:rPr>
              <w:t>CF40602</w:t>
            </w:r>
          </w:p>
        </w:tc>
        <w:tc>
          <w:tcPr>
            <w:tcW w:w="2958" w:type="dxa"/>
            <w:tcBorders>
              <w:top w:val="nil"/>
              <w:left w:val="single" w:sz="4" w:space="0" w:color="808080"/>
              <w:bottom w:val="single" w:sz="4" w:space="0" w:color="808080"/>
              <w:right w:val="single" w:sz="4" w:space="0" w:color="808080"/>
            </w:tcBorders>
            <w:shd w:val="clear" w:color="auto" w:fill="auto"/>
            <w:vAlign w:val="center"/>
          </w:tcPr>
          <w:p w:rsidR="009E24EF" w:rsidRPr="008E14F7" w:rsidRDefault="009E24EF" w:rsidP="00D5314B">
            <w:pPr>
              <w:ind w:left="0" w:firstLine="0"/>
              <w:jc w:val="center"/>
              <w:rPr>
                <w:rFonts w:ascii="Arial" w:hAnsi="Arial" w:cs="Arial"/>
                <w:b/>
              </w:rPr>
            </w:pPr>
            <w:r w:rsidRPr="008E14F7">
              <w:rPr>
                <w:rFonts w:ascii="Arial" w:hAnsi="Arial" w:cs="Arial"/>
                <w:b/>
              </w:rPr>
              <w:t>24 MX/MD/MN</w:t>
            </w:r>
          </w:p>
        </w:tc>
      </w:tr>
    </w:tbl>
    <w:p w:rsidR="00435549" w:rsidRPr="008E14F7" w:rsidRDefault="00435549" w:rsidP="00435549">
      <w:pPr>
        <w:ind w:firstLine="0"/>
        <w:rPr>
          <w:rFonts w:ascii="Arial" w:hAnsi="Arial" w:cs="Arial"/>
          <w:sz w:val="22"/>
          <w:szCs w:val="22"/>
        </w:rPr>
      </w:pPr>
    </w:p>
    <w:p w:rsidR="00435549" w:rsidRPr="008E14F7" w:rsidRDefault="00435549" w:rsidP="00435549">
      <w:pPr>
        <w:ind w:left="0" w:firstLine="0"/>
        <w:rPr>
          <w:rFonts w:ascii="Arial" w:hAnsi="Arial" w:cs="Arial"/>
          <w:b/>
          <w:sz w:val="22"/>
          <w:szCs w:val="22"/>
        </w:rPr>
      </w:pPr>
      <w:r w:rsidRPr="008E14F7">
        <w:rPr>
          <w:rFonts w:ascii="Arial" w:hAnsi="Arial" w:cs="Arial"/>
          <w:b/>
          <w:sz w:val="22"/>
          <w:szCs w:val="22"/>
        </w:rPr>
        <w:t>II.2</w:t>
      </w:r>
      <w:r w:rsidRPr="008E14F7">
        <w:rPr>
          <w:rFonts w:ascii="Arial" w:hAnsi="Arial" w:cs="Arial"/>
          <w:b/>
          <w:sz w:val="22"/>
          <w:szCs w:val="22"/>
        </w:rPr>
        <w:tab/>
        <w:t>Funciones:</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Practicar las auditorías que le sean asignadas de acuerdo a las disposiciones jurídicas y a las normas de auditorías gubernamentales, e informar de los resultados con oportunidad y apego a la normatividad vigente.</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 xml:space="preserve">Revisar, comprobar, prevenir y vigilar la correcta aplicación y cumplimiento de la legislación y normatividad en el desarrollo de la función administrativa del área administrativa en donde se efectúe la revisión, en materia de planeación, programación, presupuestación, ingresos, egresos, financiamiento, patrimonio, fondos, </w:t>
      </w:r>
      <w:r>
        <w:rPr>
          <w:rFonts w:ascii="Arial" w:hAnsi="Arial" w:cs="Arial"/>
          <w:sz w:val="22"/>
          <w:szCs w:val="22"/>
        </w:rPr>
        <w:t xml:space="preserve">desempeño, </w:t>
      </w:r>
      <w:r w:rsidRPr="008E14F7">
        <w:rPr>
          <w:rFonts w:ascii="Arial" w:hAnsi="Arial" w:cs="Arial"/>
          <w:sz w:val="22"/>
          <w:szCs w:val="22"/>
        </w:rPr>
        <w:t>entre otras.</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Revisar los sistemas de control administrativo y contable de las áreas administrativas, a nivel central y foráneo, utilizados en la administración de los recursos humanos, materiales y financieros, promoviendo el mejor desempeño de las funciones de las áreas operativas.</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Emitir observaciones en cada auditoría practicada y efectuar el proyecto de informe que someterá a la aprobación de su jefe inmediato, proponiendo medidas preventivas y correctivas para el manejo de los recursos humanos, materiales y financieros del área administrativa auditada.</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Auditar los procesos de adjudicación y ejecución de obras, mantenimiento de edificios, contratación de servicios y procesos concursales de adquisición y suministro de bienes.</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 xml:space="preserve">Participar como representante del área de su adscripción, por designación superior, en las etapas de los procesos concursales, de conformidad con los criterios y normatividad establecidos al efecto. </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Realizar investigaciones documentales y de campo, con la aprobación de su superior, para el cumplimiento de los proyectos emprendidos y tareas que se le hayan asignado.</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Revisar el sistema de información que genera los reportes y resultados de la gestión del área administrativa del Consejo de la Judicatura Federal.</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 xml:space="preserve">Efectuar investigaciones previas, respecto de la naturaleza y características de las áreas, operaciones, programas o recursos sujetos a revisión, considerando el marco jurídico aplicable, la información relativa a las principales operaciones, los informes </w:t>
      </w:r>
      <w:r w:rsidRPr="008E14F7">
        <w:rPr>
          <w:rFonts w:ascii="Arial" w:hAnsi="Arial" w:cs="Arial"/>
          <w:sz w:val="22"/>
          <w:szCs w:val="22"/>
        </w:rPr>
        <w:lastRenderedPageBreak/>
        <w:t>de auditorías anteriores y, en su caso, visitas a las instalaciones o áreas relacionadas con la revisión.</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Examinar y evaluar la adecuación y suficiencia de los procedimientos, políticas y registros que conforman los sistemas de control, con objeto de verificar si éstos proporcionan una razonable seguridad de que las operaciones se realizan de manera tal, que permitan alcanzar las metas y objetivos en los términos óptimos de economía, eficiencia y eficacia.</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Verificar que las observaciones determinadas en las auditorías, tengan seguimiento hasta ser solventadas totalmente por parte del área correspondiente.</w:t>
      </w:r>
    </w:p>
    <w:p w:rsidR="00435549" w:rsidRPr="008E14F7" w:rsidRDefault="00435549" w:rsidP="00435549">
      <w:pPr>
        <w:ind w:firstLine="0"/>
        <w:rPr>
          <w:rFonts w:ascii="Arial" w:hAnsi="Arial" w:cs="Arial"/>
          <w:sz w:val="22"/>
          <w:szCs w:val="22"/>
        </w:rPr>
      </w:pPr>
    </w:p>
    <w:p w:rsidR="00435549" w:rsidRPr="008E14F7"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szCs w:val="22"/>
        </w:rPr>
        <w:t>Evaluar el control interno del área a auditar.</w:t>
      </w:r>
    </w:p>
    <w:p w:rsidR="00435549" w:rsidRPr="008E14F7" w:rsidRDefault="00435549" w:rsidP="00435549">
      <w:pPr>
        <w:ind w:firstLine="0"/>
        <w:rPr>
          <w:rFonts w:ascii="Arial" w:hAnsi="Arial" w:cs="Arial"/>
          <w:sz w:val="22"/>
          <w:szCs w:val="22"/>
        </w:rPr>
      </w:pPr>
    </w:p>
    <w:p w:rsidR="00435549" w:rsidRDefault="00435549" w:rsidP="00435549">
      <w:pPr>
        <w:pStyle w:val="Prrafodelista"/>
        <w:numPr>
          <w:ilvl w:val="0"/>
          <w:numId w:val="5"/>
        </w:numPr>
        <w:ind w:left="709" w:hanging="709"/>
        <w:contextualSpacing w:val="0"/>
        <w:rPr>
          <w:rFonts w:ascii="Arial" w:hAnsi="Arial" w:cs="Arial"/>
          <w:sz w:val="22"/>
          <w:szCs w:val="22"/>
        </w:rPr>
      </w:pPr>
      <w:r w:rsidRPr="008E14F7">
        <w:rPr>
          <w:rFonts w:ascii="Arial" w:hAnsi="Arial" w:cs="Arial"/>
          <w:sz w:val="22"/>
        </w:rPr>
        <w:t>Las demás que establezca el titular del área administrativa de su adscripción, su jefe inmediato y las disposiciones aplicables</w:t>
      </w:r>
      <w:r w:rsidRPr="008E14F7">
        <w:rPr>
          <w:rFonts w:ascii="Arial" w:hAnsi="Arial" w:cs="Arial"/>
          <w:sz w:val="22"/>
          <w:szCs w:val="22"/>
        </w:rPr>
        <w:t>.</w:t>
      </w:r>
    </w:p>
    <w:p w:rsidR="00435549" w:rsidRPr="00435549" w:rsidRDefault="00435549" w:rsidP="00435549">
      <w:pPr>
        <w:pStyle w:val="Prrafodelista"/>
        <w:rPr>
          <w:rFonts w:ascii="Arial" w:hAnsi="Arial" w:cs="Arial"/>
          <w:sz w:val="22"/>
          <w:szCs w:val="22"/>
        </w:rPr>
      </w:pPr>
    </w:p>
    <w:p w:rsidR="009E24EF" w:rsidRPr="004220A0" w:rsidRDefault="009E24EF" w:rsidP="009E24EF">
      <w:pPr>
        <w:ind w:left="0" w:firstLine="0"/>
        <w:rPr>
          <w:rFonts w:ascii="Arial" w:hAnsi="Arial" w:cs="Arial"/>
          <w:b/>
          <w:sz w:val="22"/>
          <w:szCs w:val="22"/>
        </w:rPr>
      </w:pPr>
      <w:r w:rsidRPr="004220A0">
        <w:rPr>
          <w:rFonts w:ascii="Arial" w:hAnsi="Arial" w:cs="Arial"/>
          <w:b/>
          <w:sz w:val="22"/>
          <w:szCs w:val="22"/>
        </w:rPr>
        <w:t>III.</w:t>
      </w:r>
      <w:r w:rsidRPr="004220A0">
        <w:rPr>
          <w:rFonts w:ascii="Arial" w:hAnsi="Arial" w:cs="Arial"/>
          <w:b/>
          <w:sz w:val="22"/>
          <w:szCs w:val="22"/>
        </w:rPr>
        <w:tab/>
      </w:r>
      <w:r w:rsidRPr="002A7F49">
        <w:rPr>
          <w:rFonts w:ascii="Arial" w:hAnsi="Arial" w:cs="Arial"/>
          <w:b/>
          <w:sz w:val="22"/>
        </w:rPr>
        <w:t xml:space="preserve">Perfil del </w:t>
      </w:r>
      <w:proofErr w:type="gramStart"/>
      <w:r w:rsidRPr="002A7F49">
        <w:rPr>
          <w:rFonts w:ascii="Arial" w:hAnsi="Arial" w:cs="Arial"/>
          <w:b/>
          <w:sz w:val="22"/>
        </w:rPr>
        <w:t>puesto</w:t>
      </w:r>
      <w:r>
        <w:rPr>
          <w:rFonts w:ascii="Arial" w:hAnsi="Arial" w:cs="Arial"/>
          <w:b/>
          <w:sz w:val="22"/>
        </w:rPr>
        <w:t>.-</w:t>
      </w:r>
      <w:proofErr w:type="gramEnd"/>
    </w:p>
    <w:p w:rsidR="009E24EF" w:rsidRPr="007E3990" w:rsidRDefault="009E24EF" w:rsidP="009E24EF">
      <w:pPr>
        <w:ind w:firstLine="0"/>
        <w:rPr>
          <w:rFonts w:ascii="Arial" w:hAnsi="Arial" w:cs="Arial"/>
          <w:b/>
          <w:sz w:val="12"/>
          <w:szCs w:val="22"/>
        </w:rPr>
      </w:pPr>
    </w:p>
    <w:p w:rsidR="009E24EF" w:rsidRPr="004220A0" w:rsidRDefault="009E24EF" w:rsidP="009E24EF">
      <w:pPr>
        <w:ind w:left="0" w:firstLine="0"/>
        <w:rPr>
          <w:rFonts w:ascii="Arial" w:hAnsi="Arial" w:cs="Arial"/>
          <w:b/>
          <w:sz w:val="22"/>
          <w:szCs w:val="22"/>
        </w:rPr>
      </w:pPr>
      <w:r w:rsidRPr="004220A0">
        <w:rPr>
          <w:rFonts w:ascii="Arial" w:hAnsi="Arial" w:cs="Arial"/>
          <w:b/>
          <w:sz w:val="22"/>
          <w:szCs w:val="22"/>
        </w:rPr>
        <w:t>III.1</w:t>
      </w:r>
      <w:r w:rsidRPr="004220A0">
        <w:rPr>
          <w:rFonts w:ascii="Arial" w:hAnsi="Arial" w:cs="Arial"/>
          <w:b/>
          <w:sz w:val="22"/>
          <w:szCs w:val="22"/>
        </w:rPr>
        <w:tab/>
      </w:r>
      <w:r w:rsidRPr="002A7F49">
        <w:rPr>
          <w:rFonts w:ascii="Arial" w:hAnsi="Arial" w:cs="Arial"/>
          <w:b/>
          <w:sz w:val="22"/>
        </w:rPr>
        <w:t>Formación académica:</w:t>
      </w:r>
      <w:r w:rsidRPr="004220A0">
        <w:rPr>
          <w:rFonts w:ascii="Arial" w:hAnsi="Arial" w:cs="Arial"/>
          <w:b/>
          <w:sz w:val="22"/>
          <w:szCs w:val="22"/>
        </w:rPr>
        <w:t xml:space="preserve"> </w:t>
      </w:r>
    </w:p>
    <w:p w:rsidR="009E24EF" w:rsidRPr="008A657F" w:rsidRDefault="009E24EF" w:rsidP="009E24EF">
      <w:pPr>
        <w:ind w:firstLine="0"/>
        <w:rPr>
          <w:rFonts w:ascii="Arial" w:hAnsi="Arial" w:cs="Arial"/>
          <w:sz w:val="16"/>
          <w:szCs w:val="22"/>
        </w:rPr>
      </w:pPr>
    </w:p>
    <w:p w:rsidR="009E24EF" w:rsidRPr="004C0267" w:rsidRDefault="009E24EF" w:rsidP="009E24EF">
      <w:pPr>
        <w:ind w:firstLine="0"/>
        <w:rPr>
          <w:rFonts w:ascii="Arial" w:hAnsi="Arial" w:cs="Arial"/>
          <w:sz w:val="22"/>
          <w:szCs w:val="22"/>
        </w:rPr>
      </w:pPr>
      <w:r w:rsidRPr="00C8382B">
        <w:rPr>
          <w:rFonts w:ascii="Arial" w:hAnsi="Arial" w:cs="Arial"/>
          <w:sz w:val="22"/>
          <w:szCs w:val="22"/>
        </w:rPr>
        <w:t>Pasante o título y cédula profesional relacionado con las funciones sustantivas a desempeñar, expedidos por autoridad competente</w:t>
      </w:r>
      <w:r w:rsidRPr="004C0267">
        <w:rPr>
          <w:rFonts w:ascii="Arial" w:hAnsi="Arial" w:cs="Arial"/>
        </w:rPr>
        <w:t xml:space="preserve"> </w:t>
      </w:r>
      <w:r w:rsidRPr="004C0267">
        <w:rPr>
          <w:rFonts w:ascii="Arial" w:hAnsi="Arial" w:cs="Arial"/>
          <w:sz w:val="22"/>
          <w:szCs w:val="22"/>
        </w:rPr>
        <w:t>o, en su caso, de cualquier otra materia, y que cumpla con la experiencia laboral.</w:t>
      </w:r>
    </w:p>
    <w:p w:rsidR="009E24EF" w:rsidRDefault="009E24EF" w:rsidP="009E24EF">
      <w:pPr>
        <w:ind w:firstLine="0"/>
        <w:rPr>
          <w:rFonts w:ascii="Arial" w:hAnsi="Arial" w:cs="Arial"/>
          <w:sz w:val="22"/>
          <w:szCs w:val="22"/>
        </w:rPr>
      </w:pPr>
    </w:p>
    <w:p w:rsidR="009E24EF" w:rsidRPr="00D22781" w:rsidRDefault="009E24EF" w:rsidP="009E24EF">
      <w:pPr>
        <w:ind w:left="0" w:firstLine="0"/>
        <w:rPr>
          <w:rFonts w:ascii="Arial" w:hAnsi="Arial" w:cs="Arial"/>
          <w:b/>
          <w:sz w:val="22"/>
          <w:szCs w:val="22"/>
        </w:rPr>
      </w:pPr>
      <w:r w:rsidRPr="00D22781">
        <w:rPr>
          <w:rFonts w:ascii="Arial" w:hAnsi="Arial" w:cs="Arial"/>
          <w:b/>
          <w:sz w:val="22"/>
          <w:szCs w:val="22"/>
        </w:rPr>
        <w:t>III.2</w:t>
      </w:r>
      <w:r w:rsidRPr="00D22781">
        <w:rPr>
          <w:rFonts w:ascii="Arial" w:hAnsi="Arial" w:cs="Arial"/>
          <w:b/>
          <w:sz w:val="22"/>
          <w:szCs w:val="22"/>
        </w:rPr>
        <w:tab/>
        <w:t xml:space="preserve">Experiencia laboral: </w:t>
      </w:r>
    </w:p>
    <w:p w:rsidR="009E24EF" w:rsidRPr="008A657F" w:rsidRDefault="009E24EF" w:rsidP="009E24EF">
      <w:pPr>
        <w:ind w:firstLine="0"/>
        <w:rPr>
          <w:rFonts w:ascii="Arial" w:hAnsi="Arial" w:cs="Arial"/>
          <w:b/>
          <w:sz w:val="16"/>
          <w:szCs w:val="22"/>
        </w:rPr>
      </w:pPr>
    </w:p>
    <w:p w:rsidR="009E24EF" w:rsidRPr="004220A0" w:rsidRDefault="009E24EF" w:rsidP="009E24EF">
      <w:pPr>
        <w:ind w:firstLine="0"/>
        <w:rPr>
          <w:rFonts w:ascii="Arial" w:hAnsi="Arial" w:cs="Arial"/>
          <w:sz w:val="22"/>
          <w:szCs w:val="22"/>
        </w:rPr>
      </w:pPr>
      <w:r w:rsidRPr="004220A0">
        <w:rPr>
          <w:rFonts w:ascii="Arial" w:hAnsi="Arial" w:cs="Arial"/>
          <w:sz w:val="22"/>
          <w:szCs w:val="22"/>
        </w:rPr>
        <w:t>Profesional mínima de un año en el ámbito de las funciones sustantivas del puesto a desempeñar.</w:t>
      </w:r>
    </w:p>
    <w:p w:rsidR="009E24EF" w:rsidRPr="004C0267" w:rsidRDefault="009E24EF" w:rsidP="009E24EF">
      <w:pPr>
        <w:ind w:firstLine="0"/>
        <w:rPr>
          <w:rFonts w:ascii="Arial" w:hAnsi="Arial" w:cs="Arial"/>
          <w:sz w:val="22"/>
          <w:szCs w:val="22"/>
        </w:rPr>
      </w:pPr>
    </w:p>
    <w:p w:rsidR="009E24EF" w:rsidRPr="004C0267" w:rsidRDefault="009E24EF" w:rsidP="009E24EF">
      <w:pPr>
        <w:ind w:firstLine="0"/>
        <w:rPr>
          <w:rFonts w:ascii="Arial" w:hAnsi="Arial" w:cs="Arial"/>
          <w:sz w:val="22"/>
          <w:szCs w:val="22"/>
        </w:rPr>
      </w:pPr>
      <w:r w:rsidRPr="004C0267">
        <w:rPr>
          <w:rFonts w:ascii="Arial" w:hAnsi="Arial" w:cs="Arial"/>
          <w:sz w:val="22"/>
          <w:szCs w:val="22"/>
        </w:rPr>
        <w:t xml:space="preserve">Cuando la formación académica no cumpla con las funciones sustantivas a desempeñar, deberá contar con experiencia profesional mínima de </w:t>
      </w:r>
      <w:r>
        <w:rPr>
          <w:rFonts w:ascii="Arial" w:hAnsi="Arial" w:cs="Arial"/>
          <w:sz w:val="22"/>
          <w:szCs w:val="22"/>
        </w:rPr>
        <w:t>do</w:t>
      </w:r>
      <w:r w:rsidRPr="004C0267">
        <w:rPr>
          <w:rFonts w:ascii="Arial" w:hAnsi="Arial" w:cs="Arial"/>
          <w:sz w:val="22"/>
          <w:szCs w:val="22"/>
        </w:rPr>
        <w:t>s años en el ámbito de esas funciones.</w:t>
      </w:r>
    </w:p>
    <w:p w:rsidR="009E24EF" w:rsidRPr="008A657F" w:rsidRDefault="009E24EF" w:rsidP="009E24EF">
      <w:pPr>
        <w:ind w:firstLine="0"/>
        <w:rPr>
          <w:rFonts w:ascii="Arial" w:hAnsi="Arial" w:cs="Arial"/>
          <w:sz w:val="16"/>
          <w:szCs w:val="22"/>
        </w:rPr>
      </w:pPr>
    </w:p>
    <w:p w:rsidR="009E24EF" w:rsidRPr="004220A0" w:rsidRDefault="009E24EF" w:rsidP="009E24EF">
      <w:pPr>
        <w:ind w:left="0" w:firstLine="0"/>
        <w:rPr>
          <w:rFonts w:ascii="Arial" w:hAnsi="Arial" w:cs="Arial"/>
          <w:b/>
          <w:sz w:val="22"/>
          <w:szCs w:val="22"/>
        </w:rPr>
      </w:pPr>
      <w:r w:rsidRPr="004220A0">
        <w:rPr>
          <w:rFonts w:ascii="Arial" w:hAnsi="Arial" w:cs="Arial"/>
          <w:b/>
          <w:sz w:val="22"/>
          <w:szCs w:val="22"/>
        </w:rPr>
        <w:t>III.3</w:t>
      </w:r>
      <w:r w:rsidRPr="004220A0">
        <w:rPr>
          <w:rFonts w:ascii="Arial" w:hAnsi="Arial" w:cs="Arial"/>
          <w:b/>
          <w:sz w:val="22"/>
          <w:szCs w:val="22"/>
        </w:rPr>
        <w:tab/>
      </w:r>
      <w:r>
        <w:rPr>
          <w:rFonts w:ascii="Arial" w:hAnsi="Arial" w:cs="Arial"/>
          <w:b/>
          <w:sz w:val="22"/>
        </w:rPr>
        <w:t>Otros r</w:t>
      </w:r>
      <w:r w:rsidRPr="002A7F49">
        <w:rPr>
          <w:rFonts w:ascii="Arial" w:hAnsi="Arial" w:cs="Arial"/>
          <w:b/>
          <w:sz w:val="22"/>
        </w:rPr>
        <w:t>equisitos:</w:t>
      </w:r>
    </w:p>
    <w:p w:rsidR="009E24EF" w:rsidRPr="003A3B50" w:rsidRDefault="009E24EF" w:rsidP="009E24EF">
      <w:pPr>
        <w:ind w:left="993" w:firstLine="0"/>
        <w:rPr>
          <w:rFonts w:ascii="Arial" w:hAnsi="Arial" w:cs="Arial"/>
          <w:sz w:val="22"/>
          <w:szCs w:val="22"/>
        </w:rPr>
      </w:pPr>
    </w:p>
    <w:p w:rsidR="009E24EF" w:rsidRPr="004220A0" w:rsidRDefault="009E24EF" w:rsidP="008A657F">
      <w:pPr>
        <w:numPr>
          <w:ilvl w:val="0"/>
          <w:numId w:val="1"/>
        </w:numPr>
        <w:tabs>
          <w:tab w:val="clear" w:pos="2204"/>
        </w:tabs>
        <w:ind w:left="992" w:hanging="284"/>
        <w:rPr>
          <w:rFonts w:ascii="Arial" w:hAnsi="Arial" w:cs="Arial"/>
          <w:sz w:val="22"/>
          <w:szCs w:val="22"/>
        </w:rPr>
      </w:pPr>
      <w:r w:rsidRPr="004220A0">
        <w:rPr>
          <w:rFonts w:ascii="Arial" w:hAnsi="Arial" w:cs="Arial"/>
          <w:sz w:val="22"/>
          <w:szCs w:val="22"/>
        </w:rPr>
        <w:t>Capacidad de resolución de problemas y/o toma de decisiones.</w:t>
      </w:r>
    </w:p>
    <w:p w:rsidR="009E24EF" w:rsidRPr="008A657F" w:rsidRDefault="009E24EF" w:rsidP="008A657F">
      <w:pPr>
        <w:ind w:left="992" w:firstLine="0"/>
        <w:rPr>
          <w:rFonts w:ascii="Arial" w:hAnsi="Arial" w:cs="Arial"/>
          <w:sz w:val="18"/>
          <w:szCs w:val="22"/>
        </w:rPr>
      </w:pPr>
    </w:p>
    <w:p w:rsidR="009E24EF" w:rsidRPr="004220A0" w:rsidRDefault="009E24EF" w:rsidP="008A657F">
      <w:pPr>
        <w:numPr>
          <w:ilvl w:val="0"/>
          <w:numId w:val="1"/>
        </w:numPr>
        <w:tabs>
          <w:tab w:val="clear" w:pos="2204"/>
        </w:tabs>
        <w:ind w:left="992" w:hanging="284"/>
        <w:rPr>
          <w:rFonts w:ascii="Arial" w:hAnsi="Arial" w:cs="Arial"/>
          <w:sz w:val="22"/>
          <w:szCs w:val="22"/>
        </w:rPr>
      </w:pPr>
      <w:r w:rsidRPr="004220A0">
        <w:rPr>
          <w:rFonts w:ascii="Arial" w:hAnsi="Arial" w:cs="Arial"/>
          <w:sz w:val="22"/>
          <w:szCs w:val="22"/>
        </w:rPr>
        <w:t>Capacidad de análisis y síntesis.</w:t>
      </w:r>
    </w:p>
    <w:p w:rsidR="009E24EF" w:rsidRPr="008A657F" w:rsidRDefault="009E24EF" w:rsidP="008A657F">
      <w:pPr>
        <w:ind w:left="992" w:firstLine="0"/>
        <w:rPr>
          <w:rFonts w:ascii="Arial" w:hAnsi="Arial" w:cs="Arial"/>
          <w:sz w:val="18"/>
          <w:szCs w:val="22"/>
        </w:rPr>
      </w:pPr>
    </w:p>
    <w:p w:rsidR="009E24EF" w:rsidRPr="004220A0" w:rsidRDefault="009E24EF" w:rsidP="008A657F">
      <w:pPr>
        <w:numPr>
          <w:ilvl w:val="0"/>
          <w:numId w:val="1"/>
        </w:numPr>
        <w:tabs>
          <w:tab w:val="clear" w:pos="2204"/>
        </w:tabs>
        <w:ind w:left="992" w:hanging="284"/>
        <w:rPr>
          <w:rFonts w:ascii="Arial" w:hAnsi="Arial" w:cs="Arial"/>
          <w:sz w:val="22"/>
          <w:szCs w:val="22"/>
        </w:rPr>
      </w:pPr>
      <w:r w:rsidRPr="004220A0">
        <w:rPr>
          <w:rFonts w:ascii="Arial" w:hAnsi="Arial" w:cs="Arial"/>
          <w:sz w:val="22"/>
          <w:szCs w:val="22"/>
        </w:rPr>
        <w:t>Capacidad para el trabajo en equipo.</w:t>
      </w:r>
    </w:p>
    <w:p w:rsidR="009E24EF" w:rsidRPr="008A657F" w:rsidRDefault="009E24EF" w:rsidP="008A657F">
      <w:pPr>
        <w:ind w:left="992" w:firstLine="0"/>
        <w:rPr>
          <w:rFonts w:ascii="Arial" w:hAnsi="Arial" w:cs="Arial"/>
          <w:sz w:val="18"/>
          <w:szCs w:val="22"/>
        </w:rPr>
      </w:pPr>
    </w:p>
    <w:p w:rsidR="009E24EF" w:rsidRPr="004220A0" w:rsidRDefault="009E24EF" w:rsidP="008A657F">
      <w:pPr>
        <w:pStyle w:val="Prrafodelista"/>
        <w:numPr>
          <w:ilvl w:val="0"/>
          <w:numId w:val="3"/>
        </w:numPr>
        <w:ind w:left="992" w:hanging="284"/>
        <w:contextualSpacing w:val="0"/>
        <w:rPr>
          <w:rFonts w:ascii="Arial" w:hAnsi="Arial" w:cs="Arial"/>
          <w:sz w:val="22"/>
          <w:szCs w:val="22"/>
        </w:rPr>
      </w:pPr>
      <w:r w:rsidRPr="004220A0">
        <w:rPr>
          <w:rFonts w:ascii="Arial" w:hAnsi="Arial" w:cs="Arial"/>
          <w:sz w:val="22"/>
          <w:szCs w:val="22"/>
        </w:rPr>
        <w:t>Habilidad para la comunicación oral y escrita.</w:t>
      </w:r>
    </w:p>
    <w:p w:rsidR="009E24EF" w:rsidRPr="008A657F" w:rsidRDefault="009E24EF" w:rsidP="008A657F">
      <w:pPr>
        <w:ind w:left="992" w:firstLine="0"/>
        <w:rPr>
          <w:rFonts w:ascii="Arial" w:hAnsi="Arial" w:cs="Arial"/>
          <w:sz w:val="18"/>
          <w:szCs w:val="22"/>
        </w:rPr>
      </w:pPr>
    </w:p>
    <w:p w:rsidR="009E24EF" w:rsidRPr="004220A0" w:rsidRDefault="009E24EF" w:rsidP="008A657F">
      <w:pPr>
        <w:numPr>
          <w:ilvl w:val="0"/>
          <w:numId w:val="1"/>
        </w:numPr>
        <w:tabs>
          <w:tab w:val="clear" w:pos="2204"/>
        </w:tabs>
        <w:ind w:left="992" w:hanging="284"/>
        <w:rPr>
          <w:rFonts w:ascii="Arial" w:hAnsi="Arial" w:cs="Arial"/>
          <w:sz w:val="22"/>
          <w:szCs w:val="22"/>
        </w:rPr>
      </w:pPr>
      <w:r>
        <w:rPr>
          <w:rFonts w:ascii="Arial" w:hAnsi="Arial" w:cs="Arial"/>
          <w:sz w:val="22"/>
          <w:szCs w:val="22"/>
        </w:rPr>
        <w:t>Manejo de equipo de cómputo y los programas de software requeridos</w:t>
      </w:r>
      <w:r w:rsidRPr="004220A0">
        <w:rPr>
          <w:rFonts w:ascii="Arial" w:hAnsi="Arial" w:cs="Arial"/>
          <w:sz w:val="22"/>
          <w:szCs w:val="22"/>
        </w:rPr>
        <w:t>.</w:t>
      </w:r>
    </w:p>
    <w:p w:rsidR="009E24EF" w:rsidRPr="008A657F" w:rsidRDefault="009E24EF" w:rsidP="008A657F">
      <w:pPr>
        <w:ind w:left="992" w:firstLine="0"/>
        <w:rPr>
          <w:rFonts w:ascii="Arial" w:hAnsi="Arial" w:cs="Arial"/>
          <w:sz w:val="18"/>
          <w:szCs w:val="22"/>
        </w:rPr>
      </w:pPr>
    </w:p>
    <w:p w:rsidR="009E24EF" w:rsidRPr="004220A0" w:rsidRDefault="009E24EF" w:rsidP="008A657F">
      <w:pPr>
        <w:numPr>
          <w:ilvl w:val="0"/>
          <w:numId w:val="1"/>
        </w:numPr>
        <w:tabs>
          <w:tab w:val="clear" w:pos="2204"/>
        </w:tabs>
        <w:ind w:left="992" w:hanging="284"/>
        <w:rPr>
          <w:rFonts w:ascii="Arial" w:hAnsi="Arial" w:cs="Arial"/>
          <w:sz w:val="22"/>
          <w:szCs w:val="22"/>
        </w:rPr>
      </w:pPr>
      <w:r w:rsidRPr="004220A0">
        <w:rPr>
          <w:rFonts w:ascii="Arial" w:hAnsi="Arial" w:cs="Arial"/>
          <w:sz w:val="22"/>
          <w:szCs w:val="22"/>
        </w:rPr>
        <w:t>Gozar de buena reputación.</w:t>
      </w:r>
    </w:p>
    <w:p w:rsidR="009E24EF" w:rsidRPr="008A657F" w:rsidRDefault="009E24EF" w:rsidP="008A657F">
      <w:pPr>
        <w:ind w:left="992" w:firstLine="0"/>
        <w:rPr>
          <w:rFonts w:ascii="Arial" w:hAnsi="Arial" w:cs="Arial"/>
          <w:sz w:val="18"/>
          <w:szCs w:val="22"/>
        </w:rPr>
      </w:pPr>
    </w:p>
    <w:p w:rsidR="009E24EF" w:rsidRPr="004220A0" w:rsidRDefault="009E24EF" w:rsidP="008A657F">
      <w:pPr>
        <w:numPr>
          <w:ilvl w:val="0"/>
          <w:numId w:val="1"/>
        </w:numPr>
        <w:tabs>
          <w:tab w:val="clear" w:pos="2204"/>
        </w:tabs>
        <w:ind w:left="992" w:hanging="284"/>
        <w:rPr>
          <w:rFonts w:ascii="Arial" w:hAnsi="Arial" w:cs="Arial"/>
          <w:sz w:val="22"/>
          <w:szCs w:val="22"/>
        </w:rPr>
      </w:pPr>
      <w:r w:rsidRPr="004220A0">
        <w:rPr>
          <w:rFonts w:ascii="Arial" w:hAnsi="Arial" w:cs="Arial"/>
          <w:sz w:val="22"/>
          <w:szCs w:val="22"/>
        </w:rPr>
        <w:t>No haber sido condenado por delito doloso con sanción privativa de la libertad mayor de un año.</w:t>
      </w:r>
    </w:p>
    <w:p w:rsidR="009E24EF" w:rsidRPr="008A657F" w:rsidRDefault="009E24EF" w:rsidP="008A657F">
      <w:pPr>
        <w:ind w:left="992" w:firstLine="0"/>
        <w:rPr>
          <w:rFonts w:ascii="Arial" w:hAnsi="Arial" w:cs="Arial"/>
          <w:sz w:val="18"/>
          <w:szCs w:val="22"/>
        </w:rPr>
      </w:pPr>
    </w:p>
    <w:p w:rsidR="000E1153" w:rsidRPr="009E24EF" w:rsidRDefault="009E24EF" w:rsidP="008A657F">
      <w:pPr>
        <w:numPr>
          <w:ilvl w:val="0"/>
          <w:numId w:val="1"/>
        </w:numPr>
        <w:tabs>
          <w:tab w:val="clear" w:pos="2204"/>
        </w:tabs>
        <w:ind w:left="992" w:hanging="284"/>
      </w:pPr>
      <w:r w:rsidRPr="004220A0">
        <w:rPr>
          <w:rFonts w:ascii="Arial" w:hAnsi="Arial" w:cs="Arial"/>
          <w:sz w:val="22"/>
          <w:szCs w:val="22"/>
        </w:rPr>
        <w:t>Los demás que establezcan las disposiciones aplicables.</w:t>
      </w:r>
    </w:p>
    <w:sectPr w:rsidR="000E1153" w:rsidRPr="009E24EF" w:rsidSect="00B1349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22" w:rsidRDefault="001E1A22">
      <w:r>
        <w:separator/>
      </w:r>
    </w:p>
  </w:endnote>
  <w:endnote w:type="continuationSeparator" w:id="0">
    <w:p w:rsidR="001E1A22" w:rsidRDefault="001E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B" w:rsidRDefault="00BB196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69"/>
      <w:gridCol w:w="662"/>
    </w:tblGrid>
    <w:tr w:rsidR="00143A3A" w:rsidRPr="00EA2B42" w:rsidTr="00204574">
      <w:trPr>
        <w:trHeight w:val="20"/>
      </w:trPr>
      <w:tc>
        <w:tcPr>
          <w:tcW w:w="10433" w:type="dxa"/>
          <w:gridSpan w:val="2"/>
          <w:vAlign w:val="center"/>
        </w:tcPr>
        <w:p w:rsidR="00143A3A" w:rsidRPr="002C61DE" w:rsidRDefault="00E23629" w:rsidP="001F1F30">
          <w:pPr>
            <w:tabs>
              <w:tab w:val="center" w:pos="4419"/>
              <w:tab w:val="right" w:pos="8838"/>
            </w:tabs>
            <w:ind w:left="0" w:firstLine="0"/>
            <w:jc w:val="left"/>
            <w:rPr>
              <w:rFonts w:ascii="Calibri Light" w:hAnsi="Calibri Light" w:cs="Arial"/>
              <w:b/>
            </w:rPr>
          </w:pPr>
          <w:r w:rsidRPr="002C61DE">
            <w:rPr>
              <w:rFonts w:ascii="Calibri Light" w:hAnsi="Calibri Light" w:cs="Arial"/>
              <w:b/>
            </w:rPr>
            <w:t>PUESTO</w:t>
          </w:r>
          <w:r w:rsidRPr="00430CEC">
            <w:rPr>
              <w:rFonts w:ascii="Calibri Light" w:hAnsi="Calibri Light" w:cs="Arial"/>
              <w:b/>
            </w:rPr>
            <w:t xml:space="preserve">: </w:t>
          </w:r>
          <w:r w:rsidR="00BB196B">
            <w:rPr>
              <w:rFonts w:ascii="Calibri Light" w:hAnsi="Calibri Light" w:cs="Arial"/>
              <w:b/>
            </w:rPr>
            <w:t>AUDITORA/</w:t>
          </w:r>
          <w:bookmarkStart w:id="1" w:name="_GoBack"/>
          <w:bookmarkEnd w:id="1"/>
          <w:r w:rsidRPr="00430CEC">
            <w:rPr>
              <w:rFonts w:ascii="Calibri Light" w:hAnsi="Calibri Light" w:cs="Arial"/>
              <w:b/>
            </w:rPr>
            <w:fldChar w:fldCharType="begin"/>
          </w:r>
          <w:r w:rsidRPr="00430CEC">
            <w:rPr>
              <w:rFonts w:ascii="Calibri Light" w:hAnsi="Calibri Light" w:cs="Arial"/>
              <w:b/>
            </w:rPr>
            <w:instrText xml:space="preserve"> REF AUDITOR </w:instrText>
          </w:r>
          <w:r>
            <w:rPr>
              <w:rFonts w:ascii="Calibri Light" w:hAnsi="Calibri Light" w:cs="Arial"/>
              <w:b/>
            </w:rPr>
            <w:instrText xml:space="preserve"> \* MERGEFORMAT </w:instrText>
          </w:r>
          <w:r w:rsidRPr="00430CEC">
            <w:rPr>
              <w:rFonts w:ascii="Calibri Light" w:hAnsi="Calibri Light" w:cs="Arial"/>
              <w:b/>
            </w:rPr>
            <w:fldChar w:fldCharType="separate"/>
          </w:r>
          <w:r w:rsidRPr="009470AF">
            <w:rPr>
              <w:rFonts w:ascii="Calibri Light" w:hAnsi="Calibri Light" w:cs="Arial"/>
              <w:b/>
            </w:rPr>
            <w:t>AUDITOR</w:t>
          </w:r>
          <w:r w:rsidRPr="00430CEC">
            <w:rPr>
              <w:rFonts w:ascii="Calibri Light" w:hAnsi="Calibri Light" w:cs="Arial"/>
              <w:b/>
            </w:rPr>
            <w:fldChar w:fldCharType="end"/>
          </w:r>
          <w:r w:rsidRPr="002C61DE">
            <w:rPr>
              <w:rFonts w:ascii="Calibri Light" w:hAnsi="Calibri Light" w:cs="Arial"/>
              <w:b/>
            </w:rPr>
            <w:t xml:space="preserve"> </w:t>
          </w:r>
        </w:p>
      </w:tc>
    </w:tr>
    <w:tr w:rsidR="00143A3A" w:rsidRPr="00D01C97" w:rsidTr="00B13496">
      <w:trPr>
        <w:trHeight w:val="20"/>
      </w:trPr>
      <w:tc>
        <w:tcPr>
          <w:tcW w:w="9771" w:type="dxa"/>
          <w:vAlign w:val="center"/>
        </w:tcPr>
        <w:sdt>
          <w:sdtPr>
            <w:rPr>
              <w:rFonts w:ascii="Calibri Light" w:hAnsi="Calibri Light"/>
              <w:b/>
              <w:caps/>
              <w:color w:val="000000" w:themeColor="text1"/>
              <w:lang w:val="es-MX"/>
            </w:rPr>
            <w:alias w:val="Autor"/>
            <w:tag w:val=""/>
            <w:id w:val="-144130392"/>
            <w:dataBinding w:prefixMappings="xmlns:ns0='http://purl.org/dc/elements/1.1/' xmlns:ns1='http://schemas.openxmlformats.org/package/2006/metadata/core-properties' " w:xpath="/ns1:coreProperties[1]/ns0:creator[1]" w:storeItemID="{6C3C8BC8-F283-45AE-878A-BAB7291924A1}"/>
            <w:text/>
          </w:sdtPr>
          <w:sdtEndPr/>
          <w:sdtContent>
            <w:p w:rsidR="00143A3A" w:rsidRPr="000F49ED" w:rsidRDefault="001046EC" w:rsidP="00D01C97">
              <w:pPr>
                <w:tabs>
                  <w:tab w:val="center" w:pos="4419"/>
                  <w:tab w:val="right" w:pos="8838"/>
                </w:tabs>
                <w:ind w:left="0" w:firstLine="0"/>
                <w:jc w:val="left"/>
                <w:rPr>
                  <w:rFonts w:ascii="Calibri Light" w:hAnsi="Calibri Light"/>
                  <w:b/>
                  <w:caps/>
                  <w:color w:val="000000" w:themeColor="text1"/>
                  <w:lang w:val="es-MX"/>
                </w:rPr>
              </w:pPr>
              <w:r>
                <w:rPr>
                  <w:rFonts w:ascii="Calibri Light" w:hAnsi="Calibri Light"/>
                  <w:b/>
                  <w:caps/>
                  <w:color w:val="000000" w:themeColor="text1"/>
                  <w:lang w:val="es-MX"/>
                </w:rPr>
                <w:t>MANUAL GENERAL DE PUESTOS DEL CONSEJO DE LA JUDICATURA FEDERAL</w:t>
              </w:r>
            </w:p>
          </w:sdtContent>
        </w:sdt>
      </w:tc>
      <w:tc>
        <w:tcPr>
          <w:tcW w:w="662" w:type="dxa"/>
          <w:shd w:val="clear" w:color="auto" w:fill="43257D"/>
          <w:vAlign w:val="center"/>
        </w:tcPr>
        <w:p w:rsidR="00143A3A" w:rsidRPr="00D01C97" w:rsidRDefault="00E23629" w:rsidP="00D01C97">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BB196B">
            <w:rPr>
              <w:noProof/>
              <w:color w:val="FFFFFF" w:themeColor="background1"/>
            </w:rPr>
            <w:t>2</w:t>
          </w:r>
          <w:r w:rsidRPr="00D01C97">
            <w:rPr>
              <w:color w:val="FFFFFF" w:themeColor="background1"/>
            </w:rPr>
            <w:fldChar w:fldCharType="end"/>
          </w:r>
        </w:p>
      </w:tc>
    </w:tr>
  </w:tbl>
  <w:p w:rsidR="00143A3A" w:rsidRDefault="001E1A2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01" w:type="pct"/>
      <w:tblInd w:w="-1059" w:type="dxa"/>
      <w:tblCellMar>
        <w:top w:w="115" w:type="dxa"/>
        <w:left w:w="115" w:type="dxa"/>
        <w:bottom w:w="115" w:type="dxa"/>
        <w:right w:w="115" w:type="dxa"/>
      </w:tblCellMar>
      <w:tblLook w:val="04A0" w:firstRow="1" w:lastRow="0" w:firstColumn="1" w:lastColumn="0" w:noHBand="0" w:noVBand="1"/>
    </w:tblPr>
    <w:tblGrid>
      <w:gridCol w:w="9761"/>
      <w:gridCol w:w="670"/>
    </w:tblGrid>
    <w:tr w:rsidR="00143A3A" w:rsidRPr="00D01C97" w:rsidTr="00B13496">
      <w:trPr>
        <w:trHeight w:val="20"/>
      </w:trPr>
      <w:tc>
        <w:tcPr>
          <w:tcW w:w="10512" w:type="dxa"/>
          <w:vAlign w:val="center"/>
        </w:tcPr>
        <w:sdt>
          <w:sdtPr>
            <w:rPr>
              <w:rFonts w:ascii="Calibri Light" w:hAnsi="Calibri Light"/>
              <w:b/>
              <w:caps/>
              <w:color w:val="000000" w:themeColor="text1"/>
            </w:rPr>
            <w:alias w:val="Autor"/>
            <w:tag w:val=""/>
            <w:id w:val="-301468107"/>
            <w:dataBinding w:prefixMappings="xmlns:ns0='http://purl.org/dc/elements/1.1/' xmlns:ns1='http://schemas.openxmlformats.org/package/2006/metadata/core-properties' " w:xpath="/ns1:coreProperties[1]/ns0:creator[1]" w:storeItemID="{6C3C8BC8-F283-45AE-878A-BAB7291924A1}"/>
            <w:text/>
          </w:sdtPr>
          <w:sdtEndPr/>
          <w:sdtContent>
            <w:p w:rsidR="00143A3A" w:rsidRPr="00D01C97" w:rsidRDefault="001046EC" w:rsidP="00A71D48">
              <w:pPr>
                <w:tabs>
                  <w:tab w:val="center" w:pos="4419"/>
                  <w:tab w:val="right" w:pos="8838"/>
                </w:tabs>
                <w:ind w:left="0" w:firstLine="0"/>
                <w:jc w:val="left"/>
                <w:rPr>
                  <w:caps/>
                  <w:color w:val="000000" w:themeColor="text1"/>
                </w:rPr>
              </w:pPr>
              <w:r>
                <w:rPr>
                  <w:rFonts w:ascii="Calibri Light" w:hAnsi="Calibri Light"/>
                  <w:b/>
                  <w:caps/>
                  <w:color w:val="000000" w:themeColor="text1"/>
                  <w:lang w:val="es-MX"/>
                </w:rPr>
                <w:t>MANUAL GENERAL DE PUESTOS DEL CONSEJO DE LA JUDICATURA FEDERAL</w:t>
              </w:r>
            </w:p>
          </w:sdtContent>
        </w:sdt>
      </w:tc>
      <w:tc>
        <w:tcPr>
          <w:tcW w:w="682" w:type="dxa"/>
          <w:shd w:val="clear" w:color="auto" w:fill="43257D"/>
          <w:vAlign w:val="center"/>
        </w:tcPr>
        <w:p w:rsidR="00143A3A" w:rsidRPr="00D01C97" w:rsidRDefault="00E23629" w:rsidP="00A71D48">
          <w:pPr>
            <w:tabs>
              <w:tab w:val="center" w:pos="4252"/>
              <w:tab w:val="right" w:pos="8504"/>
            </w:tabs>
            <w:ind w:left="0" w:firstLine="0"/>
            <w:jc w:val="center"/>
            <w:rPr>
              <w:color w:val="FFFFFF" w:themeColor="background1"/>
            </w:rPr>
          </w:pPr>
          <w:r w:rsidRPr="00D01C97">
            <w:rPr>
              <w:color w:val="FFFFFF" w:themeColor="background1"/>
            </w:rPr>
            <w:fldChar w:fldCharType="begin"/>
          </w:r>
          <w:r w:rsidRPr="00D01C97">
            <w:rPr>
              <w:color w:val="FFFFFF" w:themeColor="background1"/>
            </w:rPr>
            <w:instrText>PAGE   \* MERGEFORMAT</w:instrText>
          </w:r>
          <w:r w:rsidRPr="00D01C97">
            <w:rPr>
              <w:color w:val="FFFFFF" w:themeColor="background1"/>
            </w:rPr>
            <w:fldChar w:fldCharType="separate"/>
          </w:r>
          <w:r w:rsidR="00BB196B">
            <w:rPr>
              <w:noProof/>
              <w:color w:val="FFFFFF" w:themeColor="background1"/>
            </w:rPr>
            <w:t>1</w:t>
          </w:r>
          <w:r w:rsidRPr="00D01C97">
            <w:rPr>
              <w:color w:val="FFFFFF" w:themeColor="background1"/>
            </w:rPr>
            <w:fldChar w:fldCharType="end"/>
          </w:r>
        </w:p>
      </w:tc>
    </w:tr>
  </w:tbl>
  <w:p w:rsidR="00143A3A" w:rsidRDefault="001E1A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22" w:rsidRDefault="001E1A22">
      <w:r>
        <w:separator/>
      </w:r>
    </w:p>
  </w:footnote>
  <w:footnote w:type="continuationSeparator" w:id="0">
    <w:p w:rsidR="001E1A22" w:rsidRDefault="001E1A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6B" w:rsidRDefault="00BB196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12" w:type="pct"/>
      <w:tblInd w:w="-284" w:type="dxa"/>
      <w:tblLayout w:type="fixed"/>
      <w:tblCellMar>
        <w:top w:w="72" w:type="dxa"/>
        <w:left w:w="115" w:type="dxa"/>
        <w:bottom w:w="72" w:type="dxa"/>
        <w:right w:w="115" w:type="dxa"/>
      </w:tblCellMar>
      <w:tblLook w:val="04A0" w:firstRow="1" w:lastRow="0" w:firstColumn="1" w:lastColumn="0" w:noHBand="0" w:noVBand="1"/>
    </w:tblPr>
    <w:tblGrid>
      <w:gridCol w:w="8222"/>
      <w:gridCol w:w="991"/>
    </w:tblGrid>
    <w:tr w:rsidR="00B13496" w:rsidRPr="00CB65AB" w:rsidTr="005B53F2">
      <w:trPr>
        <w:trHeight w:val="356"/>
      </w:trPr>
      <w:tc>
        <w:tcPr>
          <w:tcW w:w="4462" w:type="pct"/>
          <w:tcBorders>
            <w:bottom w:val="single" w:sz="4" w:space="0" w:color="43257D"/>
          </w:tcBorders>
          <w:shd w:val="clear" w:color="auto" w:fill="auto"/>
          <w:vAlign w:val="bottom"/>
        </w:tcPr>
        <w:p w:rsidR="00B13496" w:rsidRPr="00CB65AB" w:rsidRDefault="00B13496" w:rsidP="00B13496">
          <w:pPr>
            <w:tabs>
              <w:tab w:val="center" w:pos="4419"/>
              <w:tab w:val="right" w:pos="8838"/>
            </w:tabs>
            <w:jc w:val="center"/>
            <w:rPr>
              <w:rFonts w:ascii="Arial" w:hAnsi="Arial" w:cs="Arial"/>
              <w:color w:val="7B7B7B" w:themeColor="accent3" w:themeShade="BF"/>
              <w:sz w:val="24"/>
              <w:szCs w:val="24"/>
            </w:rPr>
          </w:pPr>
          <w:r w:rsidRPr="00CB65AB">
            <w:rPr>
              <w:noProof/>
              <w:lang w:val="es-MX" w:eastAsia="es-MX"/>
            </w:rPr>
            <w:drawing>
              <wp:anchor distT="0" distB="0" distL="114300" distR="114300" simplePos="0" relativeHeight="251664384" behindDoc="0" locked="0" layoutInCell="1" allowOverlap="1" wp14:anchorId="13EF2545" wp14:editId="58757FE3">
                <wp:simplePos x="0" y="0"/>
                <wp:positionH relativeFrom="column">
                  <wp:posOffset>10795</wp:posOffset>
                </wp:positionH>
                <wp:positionV relativeFrom="paragraph">
                  <wp:posOffset>-74295</wp:posOffset>
                </wp:positionV>
                <wp:extent cx="1381125" cy="3867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386715"/>
                        </a:xfrm>
                        <a:prstGeom prst="rect">
                          <a:avLst/>
                        </a:prstGeom>
                      </pic:spPr>
                    </pic:pic>
                  </a:graphicData>
                </a:graphic>
                <wp14:sizeRelH relativeFrom="page">
                  <wp14:pctWidth>0</wp14:pctWidth>
                </wp14:sizeRelH>
                <wp14:sizeRelV relativeFrom="page">
                  <wp14:pctHeight>0</wp14:pctHeight>
                </wp14:sizeRelV>
              </wp:anchor>
            </w:drawing>
          </w:r>
        </w:p>
      </w:tc>
      <w:tc>
        <w:tcPr>
          <w:tcW w:w="538" w:type="pct"/>
          <w:shd w:val="clear" w:color="auto" w:fill="43257D"/>
          <w:vAlign w:val="center"/>
        </w:tcPr>
        <w:p w:rsidR="00B13496" w:rsidRPr="00CB65AB" w:rsidRDefault="00B13496" w:rsidP="00B13496">
          <w:pPr>
            <w:tabs>
              <w:tab w:val="center" w:pos="4419"/>
              <w:tab w:val="right" w:pos="8838"/>
            </w:tabs>
            <w:ind w:left="18" w:right="-117" w:firstLine="0"/>
            <w:jc w:val="center"/>
            <w:rPr>
              <w:rFonts w:ascii="Calibri Light" w:hAnsi="Calibri Light"/>
              <w:b/>
              <w:color w:val="FFFFFF" w:themeColor="background1"/>
            </w:rPr>
          </w:pPr>
          <w:r w:rsidRPr="00CB65AB">
            <w:rPr>
              <w:rFonts w:ascii="Calibri Light" w:hAnsi="Calibri Light"/>
              <w:b/>
              <w:color w:val="FFFFFF" w:themeColor="background1"/>
            </w:rPr>
            <w:t>20</w:t>
          </w:r>
          <w:r>
            <w:rPr>
              <w:rFonts w:ascii="Calibri Light" w:hAnsi="Calibri Light"/>
              <w:b/>
              <w:color w:val="FFFFFF" w:themeColor="background1"/>
            </w:rPr>
            <w:t>21</w:t>
          </w:r>
        </w:p>
      </w:tc>
    </w:tr>
  </w:tbl>
  <w:p w:rsidR="00143A3A" w:rsidRPr="00EA2B42" w:rsidRDefault="001E1A22" w:rsidP="00D01C97">
    <w:pPr>
      <w:pStyle w:val="Encabezado"/>
      <w:rPr>
        <w:rFonts w:ascii="Calibri Light" w:hAnsi="Calibri Ligh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12" w:type="pct"/>
      <w:tblInd w:w="-284" w:type="dxa"/>
      <w:tblLayout w:type="fixed"/>
      <w:tblCellMar>
        <w:top w:w="72" w:type="dxa"/>
        <w:left w:w="115" w:type="dxa"/>
        <w:bottom w:w="72" w:type="dxa"/>
        <w:right w:w="115" w:type="dxa"/>
      </w:tblCellMar>
      <w:tblLook w:val="04A0" w:firstRow="1" w:lastRow="0" w:firstColumn="1" w:lastColumn="0" w:noHBand="0" w:noVBand="1"/>
    </w:tblPr>
    <w:tblGrid>
      <w:gridCol w:w="8222"/>
      <w:gridCol w:w="991"/>
    </w:tblGrid>
    <w:tr w:rsidR="00B13496" w:rsidRPr="00CB65AB" w:rsidTr="005B53F2">
      <w:trPr>
        <w:trHeight w:val="356"/>
      </w:trPr>
      <w:tc>
        <w:tcPr>
          <w:tcW w:w="4462" w:type="pct"/>
          <w:tcBorders>
            <w:bottom w:val="single" w:sz="4" w:space="0" w:color="43257D"/>
          </w:tcBorders>
          <w:shd w:val="clear" w:color="auto" w:fill="auto"/>
          <w:vAlign w:val="bottom"/>
        </w:tcPr>
        <w:p w:rsidR="00B13496" w:rsidRPr="00CB65AB" w:rsidRDefault="00B13496" w:rsidP="00B13496">
          <w:pPr>
            <w:tabs>
              <w:tab w:val="center" w:pos="4419"/>
              <w:tab w:val="right" w:pos="8838"/>
            </w:tabs>
            <w:jc w:val="center"/>
            <w:rPr>
              <w:rFonts w:ascii="Arial" w:hAnsi="Arial" w:cs="Arial"/>
              <w:color w:val="7B7B7B" w:themeColor="accent3" w:themeShade="BF"/>
              <w:sz w:val="24"/>
              <w:szCs w:val="24"/>
            </w:rPr>
          </w:pPr>
          <w:r w:rsidRPr="00CB65AB">
            <w:rPr>
              <w:noProof/>
              <w:lang w:val="es-MX" w:eastAsia="es-MX"/>
            </w:rPr>
            <w:drawing>
              <wp:anchor distT="0" distB="0" distL="114300" distR="114300" simplePos="0" relativeHeight="251662336" behindDoc="0" locked="0" layoutInCell="1" allowOverlap="1" wp14:anchorId="13EF2545" wp14:editId="58757FE3">
                <wp:simplePos x="0" y="0"/>
                <wp:positionH relativeFrom="column">
                  <wp:posOffset>10795</wp:posOffset>
                </wp:positionH>
                <wp:positionV relativeFrom="paragraph">
                  <wp:posOffset>-74295</wp:posOffset>
                </wp:positionV>
                <wp:extent cx="1381125" cy="3867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CJF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1125" cy="386715"/>
                        </a:xfrm>
                        <a:prstGeom prst="rect">
                          <a:avLst/>
                        </a:prstGeom>
                      </pic:spPr>
                    </pic:pic>
                  </a:graphicData>
                </a:graphic>
                <wp14:sizeRelH relativeFrom="page">
                  <wp14:pctWidth>0</wp14:pctWidth>
                </wp14:sizeRelH>
                <wp14:sizeRelV relativeFrom="page">
                  <wp14:pctHeight>0</wp14:pctHeight>
                </wp14:sizeRelV>
              </wp:anchor>
            </w:drawing>
          </w:r>
        </w:p>
      </w:tc>
      <w:tc>
        <w:tcPr>
          <w:tcW w:w="538" w:type="pct"/>
          <w:shd w:val="clear" w:color="auto" w:fill="43257D"/>
          <w:vAlign w:val="center"/>
        </w:tcPr>
        <w:p w:rsidR="00B13496" w:rsidRPr="00CB65AB" w:rsidRDefault="00B13496" w:rsidP="00B13496">
          <w:pPr>
            <w:tabs>
              <w:tab w:val="center" w:pos="4419"/>
              <w:tab w:val="right" w:pos="8838"/>
            </w:tabs>
            <w:ind w:left="18" w:right="-117" w:firstLine="0"/>
            <w:jc w:val="center"/>
            <w:rPr>
              <w:rFonts w:ascii="Calibri Light" w:hAnsi="Calibri Light"/>
              <w:b/>
              <w:color w:val="FFFFFF" w:themeColor="background1"/>
            </w:rPr>
          </w:pPr>
          <w:r w:rsidRPr="00CB65AB">
            <w:rPr>
              <w:rFonts w:ascii="Calibri Light" w:hAnsi="Calibri Light"/>
              <w:b/>
              <w:color w:val="FFFFFF" w:themeColor="background1"/>
            </w:rPr>
            <w:t>20</w:t>
          </w:r>
          <w:r>
            <w:rPr>
              <w:rFonts w:ascii="Calibri Light" w:hAnsi="Calibri Light"/>
              <w:b/>
              <w:color w:val="FFFFFF" w:themeColor="background1"/>
            </w:rPr>
            <w:t>21</w:t>
          </w:r>
        </w:p>
      </w:tc>
    </w:tr>
  </w:tbl>
  <w:p w:rsidR="00143A3A" w:rsidRDefault="001E1A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60F"/>
    <w:multiLevelType w:val="hybridMultilevel"/>
    <w:tmpl w:val="3330191A"/>
    <w:lvl w:ilvl="0" w:tplc="69624B06">
      <w:start w:val="1"/>
      <w:numFmt w:val="bullet"/>
      <w:lvlText w:val="-"/>
      <w:lvlJc w:val="left"/>
      <w:pPr>
        <w:ind w:left="1429" w:hanging="360"/>
      </w:pPr>
      <w:rPr>
        <w:rFonts w:ascii="Arial" w:hAnsi="Aria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10967B82"/>
    <w:multiLevelType w:val="hybridMultilevel"/>
    <w:tmpl w:val="D74C3A2E"/>
    <w:lvl w:ilvl="0" w:tplc="69624B06">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0024B9"/>
    <w:multiLevelType w:val="singleLevel"/>
    <w:tmpl w:val="B2F273D6"/>
    <w:lvl w:ilvl="0">
      <w:numFmt w:val="bullet"/>
      <w:lvlText w:val="-"/>
      <w:lvlJc w:val="left"/>
      <w:pPr>
        <w:tabs>
          <w:tab w:val="num" w:pos="2204"/>
        </w:tabs>
        <w:ind w:left="2204" w:hanging="360"/>
      </w:pPr>
      <w:rPr>
        <w:rFonts w:hint="default"/>
      </w:rPr>
    </w:lvl>
  </w:abstractNum>
  <w:abstractNum w:abstractNumId="3" w15:restartNumberingAfterBreak="0">
    <w:nsid w:val="3E9D5BB2"/>
    <w:multiLevelType w:val="hybridMultilevel"/>
    <w:tmpl w:val="E794C8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B2166DD"/>
    <w:multiLevelType w:val="hybridMultilevel"/>
    <w:tmpl w:val="0DC0F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1A"/>
    <w:rsid w:val="00065282"/>
    <w:rsid w:val="000F6EA6"/>
    <w:rsid w:val="001046EC"/>
    <w:rsid w:val="00171627"/>
    <w:rsid w:val="001E1A22"/>
    <w:rsid w:val="0022766F"/>
    <w:rsid w:val="00234BC9"/>
    <w:rsid w:val="002C12DF"/>
    <w:rsid w:val="002C482A"/>
    <w:rsid w:val="002E2BE3"/>
    <w:rsid w:val="00330D5A"/>
    <w:rsid w:val="00435549"/>
    <w:rsid w:val="004D06FD"/>
    <w:rsid w:val="00682078"/>
    <w:rsid w:val="00702AD3"/>
    <w:rsid w:val="00713C91"/>
    <w:rsid w:val="007340A1"/>
    <w:rsid w:val="007C1EAF"/>
    <w:rsid w:val="007E3990"/>
    <w:rsid w:val="008A657F"/>
    <w:rsid w:val="009E24EF"/>
    <w:rsid w:val="00B13496"/>
    <w:rsid w:val="00BB196B"/>
    <w:rsid w:val="00C453F3"/>
    <w:rsid w:val="00CC4DBF"/>
    <w:rsid w:val="00DA2D14"/>
    <w:rsid w:val="00DB7F09"/>
    <w:rsid w:val="00DF18BE"/>
    <w:rsid w:val="00E23629"/>
    <w:rsid w:val="00EC2D1A"/>
    <w:rsid w:val="00F754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783"/>
  <w15:chartTrackingRefBased/>
  <w15:docId w15:val="{A849F4E7-0E3C-4F06-AE13-5F16BA2D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29"/>
    <w:pPr>
      <w:spacing w:after="0" w:line="240" w:lineRule="auto"/>
      <w:ind w:left="709" w:hanging="709"/>
      <w:jc w:val="both"/>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3629"/>
    <w:pPr>
      <w:tabs>
        <w:tab w:val="center" w:pos="4419"/>
        <w:tab w:val="right" w:pos="8838"/>
      </w:tabs>
    </w:pPr>
  </w:style>
  <w:style w:type="character" w:customStyle="1" w:styleId="EncabezadoCar">
    <w:name w:val="Encabezado Car"/>
    <w:basedOn w:val="Fuentedeprrafopredeter"/>
    <w:link w:val="Encabezado"/>
    <w:uiPriority w:val="99"/>
    <w:rsid w:val="00E2362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E23629"/>
    <w:pPr>
      <w:tabs>
        <w:tab w:val="center" w:pos="4252"/>
        <w:tab w:val="right" w:pos="8504"/>
      </w:tabs>
    </w:pPr>
  </w:style>
  <w:style w:type="character" w:customStyle="1" w:styleId="PiedepginaCar">
    <w:name w:val="Pie de página Car"/>
    <w:basedOn w:val="Fuentedeprrafopredeter"/>
    <w:link w:val="Piedepgina"/>
    <w:uiPriority w:val="99"/>
    <w:rsid w:val="00E23629"/>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E23629"/>
    <w:pPr>
      <w:ind w:left="720"/>
      <w:contextualSpacing/>
    </w:pPr>
  </w:style>
  <w:style w:type="character" w:customStyle="1" w:styleId="PrrafodelistaCar">
    <w:name w:val="Párrafo de lista Car"/>
    <w:link w:val="Prrafodelista"/>
    <w:uiPriority w:val="34"/>
    <w:locked/>
    <w:rsid w:val="0043554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632</Words>
  <Characters>3478</Characters>
  <Application>Microsoft Office Word</Application>
  <DocSecurity>0</DocSecurity>
  <Lines>28</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MANUAL GENERAL DE PUESTOS DEL CONSEJO DE LA JUDICATURA FEDERAL</dc:creator>
  <cp:keywords/>
  <dc:description/>
  <cp:lastModifiedBy>Norma Patricia Ceja Moreno</cp:lastModifiedBy>
  <cp:revision>13</cp:revision>
  <dcterms:created xsi:type="dcterms:W3CDTF">2017-11-16T20:07:00Z</dcterms:created>
  <dcterms:modified xsi:type="dcterms:W3CDTF">2022-01-18T01:57:00Z</dcterms:modified>
</cp:coreProperties>
</file>